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F1A10A" w14:textId="623C40B2" w:rsidR="00E61226" w:rsidRDefault="00E61226" w:rsidP="002244E7">
      <w:pPr>
        <w:widowControl/>
        <w:shd w:val="clear" w:color="auto" w:fill="FFFFFF"/>
        <w:spacing w:line="360" w:lineRule="atLeast"/>
        <w:ind w:firstLine="480"/>
        <w:jc w:val="left"/>
        <w:rPr>
          <w:rFonts w:ascii="宋体" w:eastAsia="宋体" w:hAnsi="宋体" w:cs="宋体"/>
          <w:color w:val="333333"/>
          <w:sz w:val="21"/>
          <w:szCs w:val="21"/>
        </w:rPr>
      </w:pPr>
      <w:r>
        <w:t>A more advanced benchmarking method is using mathematical model such as Data Envelopment analysis (DEA) which is a tool for the evaluation of the performance of an activity within a unit of entities or organizations [20]. DEA is a mathematical model by calculating the efficiency level and can be used for benchmarking with clear and objective methodologies [21]. This can be an opportunity for further research.</w:t>
      </w:r>
    </w:p>
    <w:p w14:paraId="4DD5E44C" w14:textId="0BDB7A5B" w:rsidR="002244E7" w:rsidRPr="002244E7" w:rsidRDefault="002244E7" w:rsidP="002244E7">
      <w:pPr>
        <w:widowControl/>
        <w:shd w:val="clear" w:color="auto" w:fill="FFFFFF"/>
        <w:spacing w:line="360" w:lineRule="atLeast"/>
        <w:ind w:firstLine="480"/>
        <w:jc w:val="left"/>
        <w:rPr>
          <w:rFonts w:ascii="Arial" w:eastAsia="Times New Roman" w:hAnsi="Arial" w:cs="Arial"/>
          <w:color w:val="333333"/>
          <w:sz w:val="21"/>
          <w:szCs w:val="21"/>
        </w:rPr>
      </w:pPr>
      <w:r w:rsidRPr="002244E7">
        <w:rPr>
          <w:rFonts w:ascii="宋体" w:eastAsia="宋体" w:hAnsi="宋体" w:cs="宋体" w:hint="eastAsia"/>
          <w:color w:val="333333"/>
          <w:sz w:val="21"/>
          <w:szCs w:val="21"/>
        </w:rPr>
        <w:t>开发出一种技术，通过明确地考虑多种投入（即资源）的运用和多种产出（即服务）的产生，它能够用来比较提供相似服务的多个服务单位之间的效率，这项技术被称为数据包络线分析（</w:t>
      </w:r>
      <w:r w:rsidRPr="002244E7">
        <w:rPr>
          <w:rFonts w:ascii="Arial" w:eastAsia="Times New Roman" w:hAnsi="Arial" w:cs="Arial"/>
          <w:color w:val="333333"/>
          <w:sz w:val="21"/>
          <w:szCs w:val="21"/>
        </w:rPr>
        <w:t>DEA</w:t>
      </w:r>
      <w:r w:rsidRPr="002244E7">
        <w:rPr>
          <w:rFonts w:ascii="宋体" w:eastAsia="宋体" w:hAnsi="宋体" w:cs="宋体" w:hint="eastAsia"/>
          <w:color w:val="333333"/>
          <w:sz w:val="21"/>
          <w:szCs w:val="21"/>
        </w:rPr>
        <w:t>）。它避开了计算每项服务的标准成本，因为它可以把多种投入和多种产出转化为效率比率的分子和分母，而不需要转换成相同的货币单位。因此，用</w:t>
      </w:r>
      <w:r w:rsidRPr="002244E7">
        <w:rPr>
          <w:rFonts w:ascii="Arial" w:eastAsia="Times New Roman" w:hAnsi="Arial" w:cs="Arial"/>
          <w:color w:val="333333"/>
          <w:sz w:val="21"/>
          <w:szCs w:val="21"/>
        </w:rPr>
        <w:t>DEA</w:t>
      </w:r>
      <w:r w:rsidRPr="002244E7">
        <w:rPr>
          <w:rFonts w:ascii="宋体" w:eastAsia="宋体" w:hAnsi="宋体" w:cs="宋体" w:hint="eastAsia"/>
          <w:color w:val="333333"/>
          <w:sz w:val="21"/>
          <w:szCs w:val="21"/>
        </w:rPr>
        <w:t>衡量效率可以清晰地说明投入和产出的组合，从而，它比一套经营比率或利润指标更具有综合性并且更值得信赖</w:t>
      </w:r>
      <w:r w:rsidRPr="002244E7">
        <w:rPr>
          <w:rFonts w:ascii="宋体" w:eastAsia="宋体" w:hAnsi="宋体" w:cs="宋体"/>
          <w:color w:val="333333"/>
          <w:sz w:val="21"/>
          <w:szCs w:val="21"/>
        </w:rPr>
        <w:t>。</w:t>
      </w:r>
    </w:p>
    <w:p w14:paraId="21A42382" w14:textId="77777777" w:rsidR="002244E7" w:rsidRPr="002244E7" w:rsidRDefault="002244E7" w:rsidP="002244E7">
      <w:pPr>
        <w:widowControl/>
        <w:shd w:val="clear" w:color="auto" w:fill="FFFFFF"/>
        <w:spacing w:line="360" w:lineRule="atLeast"/>
        <w:ind w:firstLine="480"/>
        <w:jc w:val="left"/>
        <w:rPr>
          <w:rFonts w:ascii="Arial" w:eastAsia="Times New Roman" w:hAnsi="Arial" w:cs="Arial"/>
          <w:color w:val="333333"/>
          <w:sz w:val="21"/>
          <w:szCs w:val="21"/>
        </w:rPr>
      </w:pPr>
      <w:r w:rsidRPr="002244E7">
        <w:rPr>
          <w:rFonts w:ascii="Arial" w:eastAsia="Times New Roman" w:hAnsi="Arial" w:cs="Arial"/>
          <w:color w:val="333333"/>
          <w:sz w:val="21"/>
          <w:szCs w:val="21"/>
        </w:rPr>
        <w:t>DEA</w:t>
      </w:r>
      <w:r w:rsidRPr="002244E7">
        <w:rPr>
          <w:rFonts w:ascii="宋体" w:eastAsia="宋体" w:hAnsi="宋体" w:cs="宋体" w:hint="eastAsia"/>
          <w:color w:val="333333"/>
          <w:sz w:val="21"/>
          <w:szCs w:val="21"/>
        </w:rPr>
        <w:t>是一个线形规划模型，表示为产出对投入的比率。通过对一个特定单位的效率和一组提供相同服务的类似单位的绩效的比较，它试图使服务单位的效率最大化。在这个过程中，获得</w:t>
      </w:r>
      <w:r w:rsidRPr="002244E7">
        <w:rPr>
          <w:rFonts w:ascii="Arial" w:eastAsia="Times New Roman" w:hAnsi="Arial" w:cs="Arial"/>
          <w:color w:val="333333"/>
          <w:sz w:val="21"/>
          <w:szCs w:val="21"/>
        </w:rPr>
        <w:t>100%</w:t>
      </w:r>
      <w:r w:rsidRPr="002244E7">
        <w:rPr>
          <w:rFonts w:ascii="宋体" w:eastAsia="宋体" w:hAnsi="宋体" w:cs="宋体" w:hint="eastAsia"/>
          <w:color w:val="333333"/>
          <w:sz w:val="21"/>
          <w:szCs w:val="21"/>
        </w:rPr>
        <w:t>效率的一些单位被称为相对有效率单位，而另外的效率评分低于</w:t>
      </w:r>
      <w:r w:rsidRPr="002244E7">
        <w:rPr>
          <w:rFonts w:ascii="Arial" w:eastAsia="Times New Roman" w:hAnsi="Arial" w:cs="Arial"/>
          <w:color w:val="333333"/>
          <w:sz w:val="21"/>
          <w:szCs w:val="21"/>
        </w:rPr>
        <w:t>100%</w:t>
      </w:r>
      <w:r w:rsidRPr="002244E7">
        <w:rPr>
          <w:rFonts w:ascii="宋体" w:eastAsia="宋体" w:hAnsi="宋体" w:cs="宋体" w:hint="eastAsia"/>
          <w:color w:val="333333"/>
          <w:sz w:val="21"/>
          <w:szCs w:val="21"/>
        </w:rPr>
        <w:t>的单位被称为无效率单位</w:t>
      </w:r>
      <w:r w:rsidRPr="002244E7">
        <w:rPr>
          <w:rFonts w:ascii="宋体" w:eastAsia="宋体" w:hAnsi="宋体" w:cs="宋体"/>
          <w:color w:val="333333"/>
          <w:sz w:val="21"/>
          <w:szCs w:val="21"/>
        </w:rPr>
        <w:t>。</w:t>
      </w:r>
    </w:p>
    <w:p w14:paraId="30F2FB48" w14:textId="77777777" w:rsidR="002244E7" w:rsidRPr="002244E7" w:rsidRDefault="002244E7" w:rsidP="002244E7">
      <w:pPr>
        <w:widowControl/>
        <w:shd w:val="clear" w:color="auto" w:fill="FFFFFF"/>
        <w:spacing w:line="360" w:lineRule="atLeast"/>
        <w:ind w:firstLine="480"/>
        <w:jc w:val="left"/>
        <w:rPr>
          <w:rFonts w:ascii="Arial" w:eastAsia="Times New Roman" w:hAnsi="Arial" w:cs="Arial"/>
          <w:color w:val="333333"/>
          <w:sz w:val="21"/>
          <w:szCs w:val="21"/>
        </w:rPr>
      </w:pPr>
      <w:r w:rsidRPr="002244E7">
        <w:rPr>
          <w:rFonts w:ascii="宋体" w:eastAsia="宋体" w:hAnsi="宋体" w:cs="宋体" w:hint="eastAsia"/>
          <w:color w:val="333333"/>
          <w:sz w:val="21"/>
          <w:szCs w:val="21"/>
        </w:rPr>
        <w:t>这样，企业管理者就能运用</w:t>
      </w:r>
      <w:r w:rsidRPr="002244E7">
        <w:rPr>
          <w:rFonts w:ascii="Arial" w:eastAsia="Times New Roman" w:hAnsi="Arial" w:cs="Arial"/>
          <w:color w:val="333333"/>
          <w:sz w:val="21"/>
          <w:szCs w:val="21"/>
        </w:rPr>
        <w:t>DEA</w:t>
      </w:r>
      <w:r w:rsidRPr="002244E7">
        <w:rPr>
          <w:rFonts w:ascii="宋体" w:eastAsia="宋体" w:hAnsi="宋体" w:cs="宋体" w:hint="eastAsia"/>
          <w:color w:val="333333"/>
          <w:sz w:val="21"/>
          <w:szCs w:val="21"/>
        </w:rPr>
        <w:t>来比较一组服务单位，识别相对无效率单位，衡量无效率的严重性，并通过对无效率和有效率单位的比较，发现降低无效率的方法</w:t>
      </w:r>
      <w:r w:rsidRPr="002244E7">
        <w:rPr>
          <w:rFonts w:ascii="宋体" w:eastAsia="宋体" w:hAnsi="宋体" w:cs="宋体"/>
          <w:color w:val="333333"/>
          <w:sz w:val="21"/>
          <w:szCs w:val="21"/>
        </w:rPr>
        <w:t>。</w:t>
      </w:r>
    </w:p>
    <w:p w14:paraId="30B0B8C9" w14:textId="77777777" w:rsidR="002244E7" w:rsidRPr="002244E7" w:rsidRDefault="002244E7" w:rsidP="002244E7">
      <w:pPr>
        <w:widowControl/>
        <w:shd w:val="clear" w:color="auto" w:fill="FFFFFF"/>
        <w:spacing w:line="360" w:lineRule="atLeast"/>
        <w:ind w:firstLine="480"/>
        <w:jc w:val="left"/>
        <w:rPr>
          <w:rFonts w:ascii="Arial" w:eastAsia="Times New Roman" w:hAnsi="Arial" w:cs="Arial"/>
          <w:color w:val="333333"/>
          <w:sz w:val="21"/>
          <w:szCs w:val="21"/>
        </w:rPr>
      </w:pPr>
      <w:r w:rsidRPr="002244E7">
        <w:rPr>
          <w:rFonts w:ascii="Arial" w:eastAsia="Times New Roman" w:hAnsi="Arial" w:cs="Arial"/>
          <w:color w:val="333333"/>
          <w:sz w:val="21"/>
          <w:szCs w:val="21"/>
        </w:rPr>
        <w:t xml:space="preserve">1) </w:t>
      </w:r>
      <w:r w:rsidRPr="002244E7">
        <w:rPr>
          <w:rFonts w:ascii="宋体" w:eastAsia="宋体" w:hAnsi="宋体" w:cs="宋体" w:hint="eastAsia"/>
          <w:color w:val="333333"/>
          <w:sz w:val="21"/>
          <w:szCs w:val="21"/>
        </w:rPr>
        <w:t>定义变</w:t>
      </w:r>
      <w:r w:rsidRPr="002244E7">
        <w:rPr>
          <w:rFonts w:ascii="宋体" w:eastAsia="宋体" w:hAnsi="宋体" w:cs="宋体"/>
          <w:color w:val="333333"/>
          <w:sz w:val="21"/>
          <w:szCs w:val="21"/>
        </w:rPr>
        <w:t>量</w:t>
      </w:r>
    </w:p>
    <w:p w14:paraId="06ADD728" w14:textId="77777777" w:rsidR="002244E7" w:rsidRPr="002244E7" w:rsidRDefault="002244E7" w:rsidP="002244E7">
      <w:pPr>
        <w:widowControl/>
        <w:shd w:val="clear" w:color="auto" w:fill="FFFFFF"/>
        <w:spacing w:line="360" w:lineRule="atLeast"/>
        <w:ind w:firstLine="480"/>
        <w:jc w:val="left"/>
        <w:rPr>
          <w:rFonts w:ascii="Arial" w:eastAsia="Times New Roman" w:hAnsi="Arial" w:cs="Arial"/>
          <w:color w:val="333333"/>
          <w:sz w:val="21"/>
          <w:szCs w:val="21"/>
        </w:rPr>
      </w:pPr>
      <w:r w:rsidRPr="002244E7">
        <w:rPr>
          <w:rFonts w:ascii="宋体" w:eastAsia="宋体" w:hAnsi="宋体" w:cs="宋体" w:hint="eastAsia"/>
          <w:color w:val="333333"/>
          <w:sz w:val="21"/>
          <w:szCs w:val="21"/>
        </w:rPr>
        <w:t>设</w:t>
      </w:r>
      <w:proofErr w:type="spellStart"/>
      <w:r w:rsidRPr="002244E7">
        <w:rPr>
          <w:rFonts w:ascii="Arial" w:eastAsia="Times New Roman" w:hAnsi="Arial" w:cs="Arial"/>
          <w:color w:val="333333"/>
          <w:sz w:val="21"/>
          <w:szCs w:val="21"/>
        </w:rPr>
        <w:t>Ek</w:t>
      </w:r>
      <w:proofErr w:type="spellEnd"/>
      <w:r w:rsidRPr="002244E7">
        <w:rPr>
          <w:rFonts w:ascii="宋体" w:eastAsia="宋体" w:hAnsi="宋体" w:cs="宋体" w:hint="eastAsia"/>
          <w:color w:val="333333"/>
          <w:sz w:val="21"/>
          <w:szCs w:val="21"/>
        </w:rPr>
        <w:t>（</w:t>
      </w:r>
      <w:r w:rsidRPr="002244E7">
        <w:rPr>
          <w:rFonts w:ascii="Arial" w:eastAsia="Times New Roman" w:hAnsi="Arial" w:cs="Arial"/>
          <w:color w:val="333333"/>
          <w:sz w:val="21"/>
          <w:szCs w:val="21"/>
        </w:rPr>
        <w:t>k=1</w:t>
      </w:r>
      <w:r w:rsidRPr="002244E7">
        <w:rPr>
          <w:rFonts w:ascii="宋体" w:eastAsia="宋体" w:hAnsi="宋体" w:cs="宋体" w:hint="eastAsia"/>
          <w:color w:val="333333"/>
          <w:sz w:val="21"/>
          <w:szCs w:val="21"/>
        </w:rPr>
        <w:t>，</w:t>
      </w:r>
      <w:r w:rsidRPr="002244E7">
        <w:rPr>
          <w:rFonts w:ascii="Arial" w:eastAsia="Times New Roman" w:hAnsi="Arial" w:cs="Arial"/>
          <w:color w:val="333333"/>
          <w:sz w:val="21"/>
          <w:szCs w:val="21"/>
        </w:rPr>
        <w:t>2</w:t>
      </w:r>
      <w:r w:rsidRPr="002244E7">
        <w:rPr>
          <w:rFonts w:ascii="宋体" w:eastAsia="宋体" w:hAnsi="宋体" w:cs="宋体" w:hint="eastAsia"/>
          <w:color w:val="333333"/>
          <w:sz w:val="21"/>
          <w:szCs w:val="21"/>
        </w:rPr>
        <w:t>，</w:t>
      </w:r>
      <w:r w:rsidRPr="002244E7">
        <w:rPr>
          <w:rFonts w:ascii="Arial" w:eastAsia="Times New Roman" w:hAnsi="Arial" w:cs="Arial"/>
          <w:color w:val="333333"/>
          <w:sz w:val="21"/>
          <w:szCs w:val="21"/>
        </w:rPr>
        <w:t>……</w:t>
      </w:r>
      <w:r w:rsidRPr="002244E7">
        <w:rPr>
          <w:rFonts w:ascii="宋体" w:eastAsia="宋体" w:hAnsi="宋体" w:cs="宋体" w:hint="eastAsia"/>
          <w:color w:val="333333"/>
          <w:sz w:val="21"/>
          <w:szCs w:val="21"/>
        </w:rPr>
        <w:t>，</w:t>
      </w:r>
      <w:r w:rsidRPr="002244E7">
        <w:rPr>
          <w:rFonts w:ascii="Arial" w:eastAsia="Times New Roman" w:hAnsi="Arial" w:cs="Arial"/>
          <w:color w:val="333333"/>
          <w:sz w:val="21"/>
          <w:szCs w:val="21"/>
        </w:rPr>
        <w:t xml:space="preserve"> K</w:t>
      </w:r>
      <w:r w:rsidRPr="002244E7">
        <w:rPr>
          <w:rFonts w:ascii="宋体" w:eastAsia="宋体" w:hAnsi="宋体" w:cs="宋体" w:hint="eastAsia"/>
          <w:color w:val="333333"/>
          <w:sz w:val="21"/>
          <w:szCs w:val="21"/>
        </w:rPr>
        <w:t>）为第</w:t>
      </w:r>
      <w:r w:rsidRPr="002244E7">
        <w:rPr>
          <w:rFonts w:ascii="Arial" w:eastAsia="Times New Roman" w:hAnsi="Arial" w:cs="Arial"/>
          <w:color w:val="333333"/>
          <w:sz w:val="21"/>
          <w:szCs w:val="21"/>
        </w:rPr>
        <w:t>k</w:t>
      </w:r>
      <w:proofErr w:type="gramStart"/>
      <w:r w:rsidRPr="002244E7">
        <w:rPr>
          <w:rFonts w:ascii="宋体" w:eastAsia="宋体" w:hAnsi="宋体" w:cs="宋体" w:hint="eastAsia"/>
          <w:color w:val="333333"/>
          <w:sz w:val="21"/>
          <w:szCs w:val="21"/>
        </w:rPr>
        <w:t>个</w:t>
      </w:r>
      <w:proofErr w:type="gramEnd"/>
      <w:r w:rsidRPr="002244E7">
        <w:rPr>
          <w:rFonts w:ascii="宋体" w:eastAsia="宋体" w:hAnsi="宋体" w:cs="宋体" w:hint="eastAsia"/>
          <w:color w:val="333333"/>
          <w:sz w:val="21"/>
          <w:szCs w:val="21"/>
        </w:rPr>
        <w:t>单位的效率比率，这里</w:t>
      </w:r>
      <w:r w:rsidRPr="002244E7">
        <w:rPr>
          <w:rFonts w:ascii="Arial" w:eastAsia="Times New Roman" w:hAnsi="Arial" w:cs="Arial"/>
          <w:color w:val="333333"/>
          <w:sz w:val="21"/>
          <w:szCs w:val="21"/>
        </w:rPr>
        <w:t>K</w:t>
      </w:r>
      <w:r w:rsidRPr="002244E7">
        <w:rPr>
          <w:rFonts w:ascii="宋体" w:eastAsia="宋体" w:hAnsi="宋体" w:cs="宋体" w:hint="eastAsia"/>
          <w:color w:val="333333"/>
          <w:sz w:val="21"/>
          <w:szCs w:val="21"/>
        </w:rPr>
        <w:t>代表评估单位的总数</w:t>
      </w:r>
      <w:r w:rsidRPr="002244E7">
        <w:rPr>
          <w:rFonts w:ascii="宋体" w:eastAsia="宋体" w:hAnsi="宋体" w:cs="宋体"/>
          <w:color w:val="333333"/>
          <w:sz w:val="21"/>
          <w:szCs w:val="21"/>
        </w:rPr>
        <w:t>。</w:t>
      </w:r>
    </w:p>
    <w:p w14:paraId="5623CEBB" w14:textId="77777777" w:rsidR="002244E7" w:rsidRPr="002244E7" w:rsidRDefault="002244E7" w:rsidP="002244E7">
      <w:pPr>
        <w:widowControl/>
        <w:shd w:val="clear" w:color="auto" w:fill="FFFFFF"/>
        <w:spacing w:line="360" w:lineRule="atLeast"/>
        <w:ind w:firstLine="480"/>
        <w:jc w:val="left"/>
        <w:rPr>
          <w:rFonts w:ascii="Arial" w:eastAsia="Times New Roman" w:hAnsi="Arial" w:cs="Arial"/>
          <w:color w:val="333333"/>
          <w:sz w:val="21"/>
          <w:szCs w:val="21"/>
        </w:rPr>
      </w:pPr>
      <w:r w:rsidRPr="002244E7">
        <w:rPr>
          <w:rFonts w:ascii="宋体" w:eastAsia="宋体" w:hAnsi="宋体" w:cs="宋体" w:hint="eastAsia"/>
          <w:color w:val="333333"/>
          <w:sz w:val="21"/>
          <w:szCs w:val="21"/>
        </w:rPr>
        <w:t>设</w:t>
      </w:r>
      <w:proofErr w:type="spellStart"/>
      <w:r w:rsidRPr="002244E7">
        <w:rPr>
          <w:rFonts w:ascii="Arial" w:eastAsia="Times New Roman" w:hAnsi="Arial" w:cs="Arial"/>
          <w:color w:val="333333"/>
          <w:sz w:val="21"/>
          <w:szCs w:val="21"/>
        </w:rPr>
        <w:t>uj</w:t>
      </w:r>
      <w:proofErr w:type="spellEnd"/>
      <w:r w:rsidRPr="002244E7">
        <w:rPr>
          <w:rFonts w:ascii="宋体" w:eastAsia="宋体" w:hAnsi="宋体" w:cs="宋体" w:hint="eastAsia"/>
          <w:color w:val="333333"/>
          <w:sz w:val="21"/>
          <w:szCs w:val="21"/>
        </w:rPr>
        <w:t>（</w:t>
      </w:r>
      <w:r w:rsidRPr="002244E7">
        <w:rPr>
          <w:rFonts w:ascii="Arial" w:eastAsia="Times New Roman" w:hAnsi="Arial" w:cs="Arial"/>
          <w:color w:val="333333"/>
          <w:sz w:val="21"/>
          <w:szCs w:val="21"/>
        </w:rPr>
        <w:t>j=1</w:t>
      </w:r>
      <w:r w:rsidRPr="002244E7">
        <w:rPr>
          <w:rFonts w:ascii="宋体" w:eastAsia="宋体" w:hAnsi="宋体" w:cs="宋体" w:hint="eastAsia"/>
          <w:color w:val="333333"/>
          <w:sz w:val="21"/>
          <w:szCs w:val="21"/>
        </w:rPr>
        <w:t>，</w:t>
      </w:r>
      <w:r w:rsidRPr="002244E7">
        <w:rPr>
          <w:rFonts w:ascii="Arial" w:eastAsia="Times New Roman" w:hAnsi="Arial" w:cs="Arial"/>
          <w:color w:val="333333"/>
          <w:sz w:val="21"/>
          <w:szCs w:val="21"/>
        </w:rPr>
        <w:t>2</w:t>
      </w:r>
      <w:r w:rsidRPr="002244E7">
        <w:rPr>
          <w:rFonts w:ascii="宋体" w:eastAsia="宋体" w:hAnsi="宋体" w:cs="宋体" w:hint="eastAsia"/>
          <w:color w:val="333333"/>
          <w:sz w:val="21"/>
          <w:szCs w:val="21"/>
        </w:rPr>
        <w:t>，</w:t>
      </w:r>
      <w:r w:rsidRPr="002244E7">
        <w:rPr>
          <w:rFonts w:ascii="Arial" w:eastAsia="Times New Roman" w:hAnsi="Arial" w:cs="Arial"/>
          <w:color w:val="333333"/>
          <w:sz w:val="21"/>
          <w:szCs w:val="21"/>
        </w:rPr>
        <w:t>……</w:t>
      </w:r>
      <w:r w:rsidRPr="002244E7">
        <w:rPr>
          <w:rFonts w:ascii="宋体" w:eastAsia="宋体" w:hAnsi="宋体" w:cs="宋体" w:hint="eastAsia"/>
          <w:color w:val="333333"/>
          <w:sz w:val="21"/>
          <w:szCs w:val="21"/>
        </w:rPr>
        <w:t>，</w:t>
      </w:r>
      <w:r w:rsidRPr="002244E7">
        <w:rPr>
          <w:rFonts w:ascii="Arial" w:eastAsia="Times New Roman" w:hAnsi="Arial" w:cs="Arial"/>
          <w:color w:val="333333"/>
          <w:sz w:val="21"/>
          <w:szCs w:val="21"/>
        </w:rPr>
        <w:t xml:space="preserve"> M</w:t>
      </w:r>
      <w:r w:rsidRPr="002244E7">
        <w:rPr>
          <w:rFonts w:ascii="宋体" w:eastAsia="宋体" w:hAnsi="宋体" w:cs="宋体" w:hint="eastAsia"/>
          <w:color w:val="333333"/>
          <w:sz w:val="21"/>
          <w:szCs w:val="21"/>
        </w:rPr>
        <w:t>）为第</w:t>
      </w:r>
      <w:r w:rsidRPr="002244E7">
        <w:rPr>
          <w:rFonts w:ascii="Arial" w:eastAsia="Times New Roman" w:hAnsi="Arial" w:cs="Arial"/>
          <w:color w:val="333333"/>
          <w:sz w:val="21"/>
          <w:szCs w:val="21"/>
        </w:rPr>
        <w:t>j</w:t>
      </w:r>
      <w:r w:rsidRPr="002244E7">
        <w:rPr>
          <w:rFonts w:ascii="宋体" w:eastAsia="宋体" w:hAnsi="宋体" w:cs="宋体" w:hint="eastAsia"/>
          <w:color w:val="333333"/>
          <w:sz w:val="21"/>
          <w:szCs w:val="21"/>
        </w:rPr>
        <w:t>种产出的系数，这里</w:t>
      </w:r>
      <w:r w:rsidRPr="002244E7">
        <w:rPr>
          <w:rFonts w:ascii="Arial" w:eastAsia="Times New Roman" w:hAnsi="Arial" w:cs="Arial"/>
          <w:color w:val="333333"/>
          <w:sz w:val="21"/>
          <w:szCs w:val="21"/>
        </w:rPr>
        <w:t>M</w:t>
      </w:r>
      <w:r w:rsidRPr="002244E7">
        <w:rPr>
          <w:rFonts w:ascii="宋体" w:eastAsia="宋体" w:hAnsi="宋体" w:cs="宋体" w:hint="eastAsia"/>
          <w:color w:val="333333"/>
          <w:sz w:val="21"/>
          <w:szCs w:val="21"/>
        </w:rPr>
        <w:t>代表所考虑的产出种类的总数。变量</w:t>
      </w:r>
      <w:proofErr w:type="spellStart"/>
      <w:r w:rsidRPr="002244E7">
        <w:rPr>
          <w:rFonts w:ascii="Arial" w:eastAsia="Times New Roman" w:hAnsi="Arial" w:cs="Arial"/>
          <w:color w:val="333333"/>
          <w:sz w:val="21"/>
          <w:szCs w:val="21"/>
        </w:rPr>
        <w:t>uj</w:t>
      </w:r>
      <w:proofErr w:type="spellEnd"/>
      <w:r w:rsidRPr="002244E7">
        <w:rPr>
          <w:rFonts w:ascii="宋体" w:eastAsia="宋体" w:hAnsi="宋体" w:cs="宋体" w:hint="eastAsia"/>
          <w:color w:val="333333"/>
          <w:sz w:val="21"/>
          <w:szCs w:val="21"/>
        </w:rPr>
        <w:t>用来衡量产出价值降低一个单位所带来的相对的效率下降</w:t>
      </w:r>
      <w:r w:rsidRPr="002244E7">
        <w:rPr>
          <w:rFonts w:ascii="宋体" w:eastAsia="宋体" w:hAnsi="宋体" w:cs="宋体"/>
          <w:color w:val="333333"/>
          <w:sz w:val="21"/>
          <w:szCs w:val="21"/>
        </w:rPr>
        <w:t>。</w:t>
      </w:r>
    </w:p>
    <w:p w14:paraId="36BEB46D" w14:textId="77777777" w:rsidR="002244E7" w:rsidRPr="002244E7" w:rsidRDefault="002244E7" w:rsidP="002244E7">
      <w:pPr>
        <w:widowControl/>
        <w:shd w:val="clear" w:color="auto" w:fill="FFFFFF"/>
        <w:spacing w:line="360" w:lineRule="atLeast"/>
        <w:ind w:firstLine="480"/>
        <w:jc w:val="left"/>
        <w:rPr>
          <w:rFonts w:ascii="Arial" w:eastAsia="Times New Roman" w:hAnsi="Arial" w:cs="Arial"/>
          <w:color w:val="333333"/>
          <w:sz w:val="21"/>
          <w:szCs w:val="21"/>
        </w:rPr>
      </w:pPr>
      <w:r w:rsidRPr="002244E7">
        <w:rPr>
          <w:rFonts w:ascii="宋体" w:eastAsia="宋体" w:hAnsi="宋体" w:cs="宋体" w:hint="eastAsia"/>
          <w:color w:val="333333"/>
          <w:sz w:val="21"/>
          <w:szCs w:val="21"/>
        </w:rPr>
        <w:t>设</w:t>
      </w:r>
      <w:proofErr w:type="spellStart"/>
      <w:r w:rsidRPr="002244E7">
        <w:rPr>
          <w:rFonts w:ascii="Arial" w:eastAsia="Times New Roman" w:hAnsi="Arial" w:cs="Arial"/>
          <w:color w:val="333333"/>
          <w:sz w:val="21"/>
          <w:szCs w:val="21"/>
        </w:rPr>
        <w:t>vI</w:t>
      </w:r>
      <w:proofErr w:type="spellEnd"/>
      <w:r w:rsidRPr="002244E7">
        <w:rPr>
          <w:rFonts w:ascii="宋体" w:eastAsia="宋体" w:hAnsi="宋体" w:cs="宋体" w:hint="eastAsia"/>
          <w:color w:val="333333"/>
          <w:sz w:val="21"/>
          <w:szCs w:val="21"/>
        </w:rPr>
        <w:t>（</w:t>
      </w:r>
      <w:r w:rsidRPr="002244E7">
        <w:rPr>
          <w:rFonts w:ascii="Arial" w:eastAsia="Times New Roman" w:hAnsi="Arial" w:cs="Arial"/>
          <w:color w:val="333333"/>
          <w:sz w:val="21"/>
          <w:szCs w:val="21"/>
        </w:rPr>
        <w:t>I=1</w:t>
      </w:r>
      <w:r w:rsidRPr="002244E7">
        <w:rPr>
          <w:rFonts w:ascii="宋体" w:eastAsia="宋体" w:hAnsi="宋体" w:cs="宋体" w:hint="eastAsia"/>
          <w:color w:val="333333"/>
          <w:sz w:val="21"/>
          <w:szCs w:val="21"/>
        </w:rPr>
        <w:t>，</w:t>
      </w:r>
      <w:r w:rsidRPr="002244E7">
        <w:rPr>
          <w:rFonts w:ascii="Arial" w:eastAsia="Times New Roman" w:hAnsi="Arial" w:cs="Arial"/>
          <w:color w:val="333333"/>
          <w:sz w:val="21"/>
          <w:szCs w:val="21"/>
        </w:rPr>
        <w:t>2</w:t>
      </w:r>
      <w:r w:rsidRPr="002244E7">
        <w:rPr>
          <w:rFonts w:ascii="宋体" w:eastAsia="宋体" w:hAnsi="宋体" w:cs="宋体" w:hint="eastAsia"/>
          <w:color w:val="333333"/>
          <w:sz w:val="21"/>
          <w:szCs w:val="21"/>
        </w:rPr>
        <w:t>，</w:t>
      </w:r>
      <w:r w:rsidRPr="002244E7">
        <w:rPr>
          <w:rFonts w:ascii="Arial" w:eastAsia="Times New Roman" w:hAnsi="Arial" w:cs="Arial"/>
          <w:color w:val="333333"/>
          <w:sz w:val="21"/>
          <w:szCs w:val="21"/>
        </w:rPr>
        <w:t>……</w:t>
      </w:r>
      <w:r w:rsidRPr="002244E7">
        <w:rPr>
          <w:rFonts w:ascii="宋体" w:eastAsia="宋体" w:hAnsi="宋体" w:cs="宋体" w:hint="eastAsia"/>
          <w:color w:val="333333"/>
          <w:sz w:val="21"/>
          <w:szCs w:val="21"/>
        </w:rPr>
        <w:t>，</w:t>
      </w:r>
      <w:r w:rsidRPr="002244E7">
        <w:rPr>
          <w:rFonts w:ascii="Arial" w:eastAsia="Times New Roman" w:hAnsi="Arial" w:cs="Arial"/>
          <w:color w:val="333333"/>
          <w:sz w:val="21"/>
          <w:szCs w:val="21"/>
        </w:rPr>
        <w:t>N</w:t>
      </w:r>
      <w:r w:rsidRPr="002244E7">
        <w:rPr>
          <w:rFonts w:ascii="宋体" w:eastAsia="宋体" w:hAnsi="宋体" w:cs="宋体" w:hint="eastAsia"/>
          <w:color w:val="333333"/>
          <w:sz w:val="21"/>
          <w:szCs w:val="21"/>
        </w:rPr>
        <w:t>）为第</w:t>
      </w:r>
      <w:r w:rsidRPr="002244E7">
        <w:rPr>
          <w:rFonts w:ascii="Arial" w:eastAsia="Times New Roman" w:hAnsi="Arial" w:cs="Arial"/>
          <w:color w:val="333333"/>
          <w:sz w:val="21"/>
          <w:szCs w:val="21"/>
        </w:rPr>
        <w:t>I</w:t>
      </w:r>
      <w:proofErr w:type="gramStart"/>
      <w:r w:rsidRPr="002244E7">
        <w:rPr>
          <w:rFonts w:ascii="宋体" w:eastAsia="宋体" w:hAnsi="宋体" w:cs="宋体" w:hint="eastAsia"/>
          <w:color w:val="333333"/>
          <w:sz w:val="21"/>
          <w:szCs w:val="21"/>
        </w:rPr>
        <w:t>种投入</w:t>
      </w:r>
      <w:proofErr w:type="gramEnd"/>
      <w:r w:rsidRPr="002244E7">
        <w:rPr>
          <w:rFonts w:ascii="宋体" w:eastAsia="宋体" w:hAnsi="宋体" w:cs="宋体" w:hint="eastAsia"/>
          <w:color w:val="333333"/>
          <w:sz w:val="21"/>
          <w:szCs w:val="21"/>
        </w:rPr>
        <w:t>的系数，这里</w:t>
      </w:r>
      <w:r w:rsidRPr="002244E7">
        <w:rPr>
          <w:rFonts w:ascii="Arial" w:eastAsia="Times New Roman" w:hAnsi="Arial" w:cs="Arial"/>
          <w:color w:val="333333"/>
          <w:sz w:val="21"/>
          <w:szCs w:val="21"/>
        </w:rPr>
        <w:t>N</w:t>
      </w:r>
      <w:r w:rsidRPr="002244E7">
        <w:rPr>
          <w:rFonts w:ascii="宋体" w:eastAsia="宋体" w:hAnsi="宋体" w:cs="宋体" w:hint="eastAsia"/>
          <w:color w:val="333333"/>
          <w:sz w:val="21"/>
          <w:szCs w:val="21"/>
        </w:rPr>
        <w:t>代表所考虑的投入种类的综合素。变量</w:t>
      </w:r>
      <w:proofErr w:type="spellStart"/>
      <w:r w:rsidRPr="002244E7">
        <w:rPr>
          <w:rFonts w:ascii="Arial" w:eastAsia="Times New Roman" w:hAnsi="Arial" w:cs="Arial"/>
          <w:color w:val="333333"/>
          <w:sz w:val="21"/>
          <w:szCs w:val="21"/>
        </w:rPr>
        <w:t>vI</w:t>
      </w:r>
      <w:proofErr w:type="spellEnd"/>
      <w:r w:rsidRPr="002244E7">
        <w:rPr>
          <w:rFonts w:ascii="宋体" w:eastAsia="宋体" w:hAnsi="宋体" w:cs="宋体" w:hint="eastAsia"/>
          <w:color w:val="333333"/>
          <w:sz w:val="21"/>
          <w:szCs w:val="21"/>
        </w:rPr>
        <w:t>用来衡量投入价值降低一个单位带来的相对的效率下降</w:t>
      </w:r>
      <w:r w:rsidRPr="002244E7">
        <w:rPr>
          <w:rFonts w:ascii="宋体" w:eastAsia="宋体" w:hAnsi="宋体" w:cs="宋体"/>
          <w:color w:val="333333"/>
          <w:sz w:val="21"/>
          <w:szCs w:val="21"/>
        </w:rPr>
        <w:t>。</w:t>
      </w:r>
    </w:p>
    <w:p w14:paraId="4D1C80EE" w14:textId="77777777" w:rsidR="002244E7" w:rsidRPr="002244E7" w:rsidRDefault="002244E7" w:rsidP="002244E7">
      <w:pPr>
        <w:widowControl/>
        <w:shd w:val="clear" w:color="auto" w:fill="FFFFFF"/>
        <w:spacing w:line="360" w:lineRule="atLeast"/>
        <w:ind w:firstLine="480"/>
        <w:jc w:val="left"/>
        <w:rPr>
          <w:rFonts w:ascii="Arial" w:eastAsia="Times New Roman" w:hAnsi="Arial" w:cs="Arial"/>
          <w:color w:val="333333"/>
          <w:sz w:val="21"/>
          <w:szCs w:val="21"/>
        </w:rPr>
      </w:pPr>
      <w:r w:rsidRPr="002244E7">
        <w:rPr>
          <w:rFonts w:ascii="宋体" w:eastAsia="宋体" w:hAnsi="宋体" w:cs="宋体" w:hint="eastAsia"/>
          <w:color w:val="333333"/>
          <w:sz w:val="21"/>
          <w:szCs w:val="21"/>
        </w:rPr>
        <w:t>设</w:t>
      </w:r>
      <w:proofErr w:type="spellStart"/>
      <w:r w:rsidRPr="002244E7">
        <w:rPr>
          <w:rFonts w:ascii="Arial" w:eastAsia="Times New Roman" w:hAnsi="Arial" w:cs="Arial"/>
          <w:color w:val="333333"/>
          <w:sz w:val="21"/>
          <w:szCs w:val="21"/>
        </w:rPr>
        <w:t>Ojk</w:t>
      </w:r>
      <w:proofErr w:type="spellEnd"/>
      <w:r w:rsidRPr="002244E7">
        <w:rPr>
          <w:rFonts w:ascii="宋体" w:eastAsia="宋体" w:hAnsi="宋体" w:cs="宋体" w:hint="eastAsia"/>
          <w:color w:val="333333"/>
          <w:sz w:val="21"/>
          <w:szCs w:val="21"/>
        </w:rPr>
        <w:t>为一定时期内由第</w:t>
      </w:r>
      <w:r w:rsidRPr="002244E7">
        <w:rPr>
          <w:rFonts w:ascii="Arial" w:eastAsia="Times New Roman" w:hAnsi="Arial" w:cs="Arial"/>
          <w:color w:val="333333"/>
          <w:sz w:val="21"/>
          <w:szCs w:val="21"/>
        </w:rPr>
        <w:t>k</w:t>
      </w:r>
      <w:proofErr w:type="gramStart"/>
      <w:r w:rsidRPr="002244E7">
        <w:rPr>
          <w:rFonts w:ascii="宋体" w:eastAsia="宋体" w:hAnsi="宋体" w:cs="宋体" w:hint="eastAsia"/>
          <w:color w:val="333333"/>
          <w:sz w:val="21"/>
          <w:szCs w:val="21"/>
        </w:rPr>
        <w:t>个</w:t>
      </w:r>
      <w:proofErr w:type="gramEnd"/>
      <w:r w:rsidRPr="002244E7">
        <w:rPr>
          <w:rFonts w:ascii="宋体" w:eastAsia="宋体" w:hAnsi="宋体" w:cs="宋体" w:hint="eastAsia"/>
          <w:color w:val="333333"/>
          <w:sz w:val="21"/>
          <w:szCs w:val="21"/>
        </w:rPr>
        <w:t>服务单位所创造的第</w:t>
      </w:r>
      <w:r w:rsidRPr="002244E7">
        <w:rPr>
          <w:rFonts w:ascii="Arial" w:eastAsia="Times New Roman" w:hAnsi="Arial" w:cs="Arial"/>
          <w:color w:val="333333"/>
          <w:sz w:val="21"/>
          <w:szCs w:val="21"/>
        </w:rPr>
        <w:t>j</w:t>
      </w:r>
      <w:r w:rsidRPr="002244E7">
        <w:rPr>
          <w:rFonts w:ascii="宋体" w:eastAsia="宋体" w:hAnsi="宋体" w:cs="宋体" w:hint="eastAsia"/>
          <w:color w:val="333333"/>
          <w:sz w:val="21"/>
          <w:szCs w:val="21"/>
        </w:rPr>
        <w:t>种产出的观察到的单位的数量</w:t>
      </w:r>
      <w:r w:rsidRPr="002244E7">
        <w:rPr>
          <w:rFonts w:ascii="宋体" w:eastAsia="宋体" w:hAnsi="宋体" w:cs="宋体"/>
          <w:color w:val="333333"/>
          <w:sz w:val="21"/>
          <w:szCs w:val="21"/>
        </w:rPr>
        <w:t>。</w:t>
      </w:r>
    </w:p>
    <w:p w14:paraId="598B014D" w14:textId="77777777" w:rsidR="002244E7" w:rsidRPr="002244E7" w:rsidRDefault="002244E7" w:rsidP="002244E7">
      <w:pPr>
        <w:widowControl/>
        <w:shd w:val="clear" w:color="auto" w:fill="FFFFFF"/>
        <w:spacing w:line="360" w:lineRule="atLeast"/>
        <w:ind w:firstLine="480"/>
        <w:jc w:val="left"/>
        <w:rPr>
          <w:rFonts w:ascii="Arial" w:eastAsia="Times New Roman" w:hAnsi="Arial" w:cs="Arial"/>
          <w:color w:val="333333"/>
          <w:sz w:val="21"/>
          <w:szCs w:val="21"/>
        </w:rPr>
      </w:pPr>
      <w:r w:rsidRPr="002244E7">
        <w:rPr>
          <w:rFonts w:ascii="宋体" w:eastAsia="宋体" w:hAnsi="宋体" w:cs="宋体" w:hint="eastAsia"/>
          <w:color w:val="333333"/>
          <w:sz w:val="21"/>
          <w:szCs w:val="21"/>
        </w:rPr>
        <w:t>设</w:t>
      </w:r>
      <w:proofErr w:type="spellStart"/>
      <w:r w:rsidRPr="002244E7">
        <w:rPr>
          <w:rFonts w:ascii="Arial" w:eastAsia="Times New Roman" w:hAnsi="Arial" w:cs="Arial"/>
          <w:color w:val="333333"/>
          <w:sz w:val="21"/>
          <w:szCs w:val="21"/>
        </w:rPr>
        <w:t>Iik</w:t>
      </w:r>
      <w:proofErr w:type="spellEnd"/>
      <w:r w:rsidRPr="002244E7">
        <w:rPr>
          <w:rFonts w:ascii="宋体" w:eastAsia="宋体" w:hAnsi="宋体" w:cs="宋体" w:hint="eastAsia"/>
          <w:color w:val="333333"/>
          <w:sz w:val="21"/>
          <w:szCs w:val="21"/>
        </w:rPr>
        <w:t>为一定时期内由第</w:t>
      </w:r>
      <w:r w:rsidRPr="002244E7">
        <w:rPr>
          <w:rFonts w:ascii="Arial" w:eastAsia="Times New Roman" w:hAnsi="Arial" w:cs="Arial"/>
          <w:color w:val="333333"/>
          <w:sz w:val="21"/>
          <w:szCs w:val="21"/>
        </w:rPr>
        <w:t>k</w:t>
      </w:r>
      <w:proofErr w:type="gramStart"/>
      <w:r w:rsidRPr="002244E7">
        <w:rPr>
          <w:rFonts w:ascii="宋体" w:eastAsia="宋体" w:hAnsi="宋体" w:cs="宋体" w:hint="eastAsia"/>
          <w:color w:val="333333"/>
          <w:sz w:val="21"/>
          <w:szCs w:val="21"/>
        </w:rPr>
        <w:t>个</w:t>
      </w:r>
      <w:proofErr w:type="gramEnd"/>
      <w:r w:rsidRPr="002244E7">
        <w:rPr>
          <w:rFonts w:ascii="宋体" w:eastAsia="宋体" w:hAnsi="宋体" w:cs="宋体" w:hint="eastAsia"/>
          <w:color w:val="333333"/>
          <w:sz w:val="21"/>
          <w:szCs w:val="21"/>
        </w:rPr>
        <w:t>服务单位所使用的第</w:t>
      </w:r>
      <w:proofErr w:type="spellStart"/>
      <w:r w:rsidRPr="002244E7">
        <w:rPr>
          <w:rFonts w:ascii="Arial" w:eastAsia="Times New Roman" w:hAnsi="Arial" w:cs="Arial"/>
          <w:color w:val="333333"/>
          <w:sz w:val="21"/>
          <w:szCs w:val="21"/>
        </w:rPr>
        <w:t>i</w:t>
      </w:r>
      <w:proofErr w:type="spellEnd"/>
      <w:proofErr w:type="gramStart"/>
      <w:r w:rsidRPr="002244E7">
        <w:rPr>
          <w:rFonts w:ascii="宋体" w:eastAsia="宋体" w:hAnsi="宋体" w:cs="宋体" w:hint="eastAsia"/>
          <w:color w:val="333333"/>
          <w:sz w:val="21"/>
          <w:szCs w:val="21"/>
        </w:rPr>
        <w:t>种投入</w:t>
      </w:r>
      <w:proofErr w:type="gramEnd"/>
      <w:r w:rsidRPr="002244E7">
        <w:rPr>
          <w:rFonts w:ascii="宋体" w:eastAsia="宋体" w:hAnsi="宋体" w:cs="宋体" w:hint="eastAsia"/>
          <w:color w:val="333333"/>
          <w:sz w:val="21"/>
          <w:szCs w:val="21"/>
        </w:rPr>
        <w:t>的实际的单位的数量</w:t>
      </w:r>
      <w:r w:rsidRPr="002244E7">
        <w:rPr>
          <w:rFonts w:ascii="宋体" w:eastAsia="宋体" w:hAnsi="宋体" w:cs="宋体"/>
          <w:color w:val="333333"/>
          <w:sz w:val="21"/>
          <w:szCs w:val="21"/>
        </w:rPr>
        <w:t>。</w:t>
      </w:r>
    </w:p>
    <w:p w14:paraId="44BDD4D1" w14:textId="77777777" w:rsidR="002244E7" w:rsidRPr="002244E7" w:rsidRDefault="002244E7" w:rsidP="002244E7">
      <w:pPr>
        <w:widowControl/>
        <w:shd w:val="clear" w:color="auto" w:fill="FFFFFF"/>
        <w:spacing w:line="360" w:lineRule="atLeast"/>
        <w:ind w:firstLine="480"/>
        <w:jc w:val="left"/>
        <w:rPr>
          <w:rFonts w:ascii="Arial" w:eastAsia="Times New Roman" w:hAnsi="Arial" w:cs="Arial"/>
          <w:color w:val="333333"/>
          <w:sz w:val="21"/>
          <w:szCs w:val="21"/>
        </w:rPr>
      </w:pPr>
      <w:r w:rsidRPr="002244E7">
        <w:rPr>
          <w:rFonts w:ascii="Arial" w:eastAsia="Times New Roman" w:hAnsi="Arial" w:cs="Arial"/>
          <w:color w:val="333333"/>
          <w:sz w:val="21"/>
          <w:szCs w:val="21"/>
        </w:rPr>
        <w:t xml:space="preserve">2) </w:t>
      </w:r>
      <w:r w:rsidRPr="002244E7">
        <w:rPr>
          <w:rFonts w:ascii="宋体" w:eastAsia="宋体" w:hAnsi="宋体" w:cs="宋体" w:hint="eastAsia"/>
          <w:color w:val="333333"/>
          <w:sz w:val="21"/>
          <w:szCs w:val="21"/>
        </w:rPr>
        <w:t>目标函</w:t>
      </w:r>
      <w:r w:rsidRPr="002244E7">
        <w:rPr>
          <w:rFonts w:ascii="宋体" w:eastAsia="宋体" w:hAnsi="宋体" w:cs="宋体"/>
          <w:color w:val="333333"/>
          <w:sz w:val="21"/>
          <w:szCs w:val="21"/>
        </w:rPr>
        <w:t>数</w:t>
      </w:r>
    </w:p>
    <w:p w14:paraId="419A3AB4" w14:textId="77777777" w:rsidR="002244E7" w:rsidRPr="002244E7" w:rsidRDefault="002244E7" w:rsidP="002244E7">
      <w:pPr>
        <w:widowControl/>
        <w:shd w:val="clear" w:color="auto" w:fill="FFFFFF"/>
        <w:spacing w:line="360" w:lineRule="atLeast"/>
        <w:ind w:firstLine="480"/>
        <w:jc w:val="left"/>
        <w:rPr>
          <w:rFonts w:ascii="Arial" w:eastAsia="Times New Roman" w:hAnsi="Arial" w:cs="Arial"/>
          <w:color w:val="333333"/>
          <w:sz w:val="21"/>
          <w:szCs w:val="21"/>
        </w:rPr>
      </w:pPr>
      <w:r w:rsidRPr="002244E7">
        <w:rPr>
          <w:rFonts w:ascii="宋体" w:eastAsia="宋体" w:hAnsi="宋体" w:cs="宋体" w:hint="eastAsia"/>
          <w:color w:val="333333"/>
          <w:sz w:val="21"/>
          <w:szCs w:val="21"/>
        </w:rPr>
        <w:t>目标是找出一组伴随每种产出的系数</w:t>
      </w:r>
      <w:r w:rsidRPr="002244E7">
        <w:rPr>
          <w:rFonts w:ascii="Arial" w:eastAsia="Times New Roman" w:hAnsi="Arial" w:cs="Arial"/>
          <w:color w:val="333333"/>
          <w:sz w:val="21"/>
          <w:szCs w:val="21"/>
        </w:rPr>
        <w:t>u</w:t>
      </w:r>
      <w:r w:rsidRPr="002244E7">
        <w:rPr>
          <w:rFonts w:ascii="宋体" w:eastAsia="宋体" w:hAnsi="宋体" w:cs="宋体" w:hint="eastAsia"/>
          <w:color w:val="333333"/>
          <w:sz w:val="21"/>
          <w:szCs w:val="21"/>
        </w:rPr>
        <w:t>和一组伴随每种投入的系数</w:t>
      </w:r>
      <w:r w:rsidRPr="002244E7">
        <w:rPr>
          <w:rFonts w:ascii="Arial" w:eastAsia="Times New Roman" w:hAnsi="Arial" w:cs="Arial"/>
          <w:color w:val="333333"/>
          <w:sz w:val="21"/>
          <w:szCs w:val="21"/>
        </w:rPr>
        <w:t>ν</w:t>
      </w:r>
      <w:r w:rsidRPr="002244E7">
        <w:rPr>
          <w:rFonts w:ascii="宋体" w:eastAsia="宋体" w:hAnsi="宋体" w:cs="宋体" w:hint="eastAsia"/>
          <w:color w:val="333333"/>
          <w:sz w:val="21"/>
          <w:szCs w:val="21"/>
        </w:rPr>
        <w:t>，从而给被评估的服务单位最高的可能效率</w:t>
      </w:r>
      <w:r w:rsidRPr="002244E7">
        <w:rPr>
          <w:rFonts w:ascii="宋体" w:eastAsia="宋体" w:hAnsi="宋体" w:cs="宋体"/>
          <w:color w:val="333333"/>
          <w:sz w:val="21"/>
          <w:szCs w:val="21"/>
        </w:rPr>
        <w:t>。</w:t>
      </w:r>
    </w:p>
    <w:p w14:paraId="54CAF0FE" w14:textId="77777777" w:rsidR="002244E7" w:rsidRPr="002244E7" w:rsidRDefault="002244E7" w:rsidP="002244E7">
      <w:pPr>
        <w:widowControl/>
        <w:shd w:val="clear" w:color="auto" w:fill="FFFFFF"/>
        <w:spacing w:line="360" w:lineRule="atLeast"/>
        <w:ind w:firstLine="480"/>
        <w:jc w:val="left"/>
        <w:rPr>
          <w:rFonts w:ascii="Arial" w:eastAsia="Times New Roman" w:hAnsi="Arial" w:cs="Arial"/>
          <w:color w:val="333333"/>
          <w:sz w:val="21"/>
          <w:szCs w:val="21"/>
        </w:rPr>
      </w:pPr>
      <w:r w:rsidRPr="002244E7">
        <w:rPr>
          <w:rFonts w:ascii="宋体" w:eastAsia="宋体" w:hAnsi="宋体" w:cs="宋体" w:hint="eastAsia"/>
          <w:color w:val="333333"/>
          <w:sz w:val="21"/>
          <w:szCs w:val="21"/>
        </w:rPr>
        <w:t>（</w:t>
      </w:r>
      <w:r w:rsidRPr="002244E7">
        <w:rPr>
          <w:rFonts w:ascii="Arial" w:eastAsia="Times New Roman" w:hAnsi="Arial" w:cs="Arial"/>
          <w:color w:val="333333"/>
          <w:sz w:val="21"/>
          <w:szCs w:val="21"/>
        </w:rPr>
        <w:t>*</w:t>
      </w:r>
      <w:r w:rsidRPr="002244E7">
        <w:rPr>
          <w:rFonts w:ascii="宋体" w:eastAsia="宋体" w:hAnsi="宋体" w:cs="宋体"/>
          <w:color w:val="333333"/>
          <w:sz w:val="21"/>
          <w:szCs w:val="21"/>
        </w:rPr>
        <w:t>）</w:t>
      </w:r>
    </w:p>
    <w:p w14:paraId="088C25CE" w14:textId="77777777" w:rsidR="002244E7" w:rsidRPr="002244E7" w:rsidRDefault="002244E7" w:rsidP="002244E7">
      <w:pPr>
        <w:widowControl/>
        <w:shd w:val="clear" w:color="auto" w:fill="FFFFFF"/>
        <w:spacing w:line="360" w:lineRule="atLeast"/>
        <w:ind w:firstLine="480"/>
        <w:jc w:val="left"/>
        <w:rPr>
          <w:rFonts w:ascii="Arial" w:eastAsia="Times New Roman" w:hAnsi="Arial" w:cs="Arial"/>
          <w:color w:val="333333"/>
          <w:sz w:val="21"/>
          <w:szCs w:val="21"/>
        </w:rPr>
      </w:pPr>
      <w:r w:rsidRPr="002244E7">
        <w:rPr>
          <w:rFonts w:ascii="宋体" w:eastAsia="宋体" w:hAnsi="宋体" w:cs="宋体" w:hint="eastAsia"/>
          <w:color w:val="333333"/>
          <w:sz w:val="21"/>
          <w:szCs w:val="21"/>
        </w:rPr>
        <w:lastRenderedPageBreak/>
        <w:t>式中，</w:t>
      </w:r>
      <w:r w:rsidRPr="002244E7">
        <w:rPr>
          <w:rFonts w:ascii="Arial" w:eastAsia="Times New Roman" w:hAnsi="Arial" w:cs="Arial"/>
          <w:color w:val="333333"/>
          <w:sz w:val="21"/>
          <w:szCs w:val="21"/>
        </w:rPr>
        <w:t>e</w:t>
      </w:r>
      <w:r w:rsidRPr="002244E7">
        <w:rPr>
          <w:rFonts w:ascii="宋体" w:eastAsia="宋体" w:hAnsi="宋体" w:cs="宋体" w:hint="eastAsia"/>
          <w:color w:val="333333"/>
          <w:sz w:val="21"/>
          <w:szCs w:val="21"/>
        </w:rPr>
        <w:t>是被评估单位的代码。这个函数满足这样一个约束条件，当同一组投入和产出的系数（</w:t>
      </w:r>
      <w:proofErr w:type="spellStart"/>
      <w:r w:rsidRPr="002244E7">
        <w:rPr>
          <w:rFonts w:ascii="Arial" w:eastAsia="Times New Roman" w:hAnsi="Arial" w:cs="Arial"/>
          <w:color w:val="333333"/>
          <w:sz w:val="21"/>
          <w:szCs w:val="21"/>
        </w:rPr>
        <w:t>uj</w:t>
      </w:r>
      <w:proofErr w:type="spellEnd"/>
      <w:r w:rsidRPr="002244E7">
        <w:rPr>
          <w:rFonts w:ascii="宋体" w:eastAsia="宋体" w:hAnsi="宋体" w:cs="宋体" w:hint="eastAsia"/>
          <w:color w:val="333333"/>
          <w:sz w:val="21"/>
          <w:szCs w:val="21"/>
        </w:rPr>
        <w:t>和</w:t>
      </w:r>
      <w:r w:rsidRPr="002244E7">
        <w:rPr>
          <w:rFonts w:ascii="Arial" w:eastAsia="Times New Roman" w:hAnsi="Arial" w:cs="Arial"/>
          <w:color w:val="333333"/>
          <w:sz w:val="21"/>
          <w:szCs w:val="21"/>
        </w:rPr>
        <w:t>vi</w:t>
      </w:r>
      <w:r w:rsidRPr="002244E7">
        <w:rPr>
          <w:rFonts w:ascii="宋体" w:eastAsia="宋体" w:hAnsi="宋体" w:cs="宋体" w:hint="eastAsia"/>
          <w:color w:val="333333"/>
          <w:sz w:val="21"/>
          <w:szCs w:val="21"/>
        </w:rPr>
        <w:t>）用于所有其他对比服务单位时，没有一个服务单位将超过</w:t>
      </w:r>
      <w:r w:rsidRPr="002244E7">
        <w:rPr>
          <w:rFonts w:ascii="Arial" w:eastAsia="Times New Roman" w:hAnsi="Arial" w:cs="Arial"/>
          <w:color w:val="333333"/>
          <w:sz w:val="21"/>
          <w:szCs w:val="21"/>
        </w:rPr>
        <w:t>100%</w:t>
      </w:r>
      <w:r w:rsidRPr="002244E7">
        <w:rPr>
          <w:rFonts w:ascii="宋体" w:eastAsia="宋体" w:hAnsi="宋体" w:cs="宋体" w:hint="eastAsia"/>
          <w:color w:val="333333"/>
          <w:sz w:val="21"/>
          <w:szCs w:val="21"/>
        </w:rPr>
        <w:t>的效率或超过</w:t>
      </w:r>
      <w:r w:rsidRPr="002244E7">
        <w:rPr>
          <w:rFonts w:ascii="Arial" w:eastAsia="Times New Roman" w:hAnsi="Arial" w:cs="Arial"/>
          <w:color w:val="333333"/>
          <w:sz w:val="21"/>
          <w:szCs w:val="21"/>
        </w:rPr>
        <w:t>1.0</w:t>
      </w:r>
      <w:r w:rsidRPr="002244E7">
        <w:rPr>
          <w:rFonts w:ascii="宋体" w:eastAsia="宋体" w:hAnsi="宋体" w:cs="宋体" w:hint="eastAsia"/>
          <w:color w:val="333333"/>
          <w:sz w:val="21"/>
          <w:szCs w:val="21"/>
        </w:rPr>
        <w:t>的比率</w:t>
      </w:r>
      <w:r w:rsidRPr="002244E7">
        <w:rPr>
          <w:rFonts w:ascii="宋体" w:eastAsia="宋体" w:hAnsi="宋体" w:cs="宋体"/>
          <w:color w:val="333333"/>
          <w:sz w:val="21"/>
          <w:szCs w:val="21"/>
        </w:rPr>
        <w:t>。</w:t>
      </w:r>
    </w:p>
    <w:p w14:paraId="03930809" w14:textId="77777777" w:rsidR="002244E7" w:rsidRPr="002244E7" w:rsidRDefault="002244E7" w:rsidP="002244E7">
      <w:pPr>
        <w:widowControl/>
        <w:shd w:val="clear" w:color="auto" w:fill="FFFFFF"/>
        <w:spacing w:line="360" w:lineRule="atLeast"/>
        <w:ind w:firstLine="480"/>
        <w:jc w:val="left"/>
        <w:rPr>
          <w:rFonts w:ascii="Arial" w:eastAsia="Times New Roman" w:hAnsi="Arial" w:cs="Arial"/>
          <w:color w:val="333333"/>
          <w:sz w:val="21"/>
          <w:szCs w:val="21"/>
        </w:rPr>
      </w:pPr>
      <w:r w:rsidRPr="002244E7">
        <w:rPr>
          <w:rFonts w:ascii="Arial" w:eastAsia="Times New Roman" w:hAnsi="Arial" w:cs="Arial"/>
          <w:color w:val="333333"/>
          <w:sz w:val="21"/>
          <w:szCs w:val="21"/>
        </w:rPr>
        <w:t xml:space="preserve">3) </w:t>
      </w:r>
      <w:r w:rsidRPr="002244E7">
        <w:rPr>
          <w:rFonts w:ascii="宋体" w:eastAsia="宋体" w:hAnsi="宋体" w:cs="宋体" w:hint="eastAsia"/>
          <w:color w:val="333333"/>
          <w:sz w:val="21"/>
          <w:szCs w:val="21"/>
        </w:rPr>
        <w:t>约束条</w:t>
      </w:r>
      <w:r w:rsidRPr="002244E7">
        <w:rPr>
          <w:rFonts w:ascii="宋体" w:eastAsia="宋体" w:hAnsi="宋体" w:cs="宋体"/>
          <w:color w:val="333333"/>
          <w:sz w:val="21"/>
          <w:szCs w:val="21"/>
        </w:rPr>
        <w:t>件</w:t>
      </w:r>
    </w:p>
    <w:p w14:paraId="3AA7FD96" w14:textId="77777777" w:rsidR="002244E7" w:rsidRPr="002244E7" w:rsidRDefault="002244E7" w:rsidP="002244E7">
      <w:pPr>
        <w:widowControl/>
        <w:shd w:val="clear" w:color="auto" w:fill="FFFFFF"/>
        <w:spacing w:line="360" w:lineRule="atLeast"/>
        <w:ind w:firstLine="480"/>
        <w:jc w:val="left"/>
        <w:rPr>
          <w:rFonts w:ascii="Arial" w:eastAsia="Times New Roman" w:hAnsi="Arial" w:cs="Arial"/>
          <w:color w:val="333333"/>
          <w:sz w:val="21"/>
          <w:szCs w:val="21"/>
        </w:rPr>
      </w:pPr>
      <w:r w:rsidRPr="002244E7">
        <w:rPr>
          <w:rFonts w:ascii="宋体" w:eastAsia="宋体" w:hAnsi="宋体" w:cs="宋体" w:hint="eastAsia"/>
          <w:color w:val="333333"/>
          <w:sz w:val="21"/>
          <w:szCs w:val="21"/>
        </w:rPr>
        <w:t>（</w:t>
      </w:r>
      <w:r w:rsidRPr="002244E7">
        <w:rPr>
          <w:rFonts w:ascii="Arial" w:eastAsia="Times New Roman" w:hAnsi="Arial" w:cs="Arial"/>
          <w:color w:val="333333"/>
          <w:sz w:val="21"/>
          <w:szCs w:val="21"/>
        </w:rPr>
        <w:t>**</w:t>
      </w:r>
      <w:r w:rsidRPr="002244E7">
        <w:rPr>
          <w:rFonts w:ascii="宋体" w:eastAsia="宋体" w:hAnsi="宋体" w:cs="宋体"/>
          <w:color w:val="333333"/>
          <w:sz w:val="21"/>
          <w:szCs w:val="21"/>
        </w:rPr>
        <w:t>）</w:t>
      </w:r>
    </w:p>
    <w:p w14:paraId="59B845CC" w14:textId="77777777" w:rsidR="002244E7" w:rsidRPr="002244E7" w:rsidRDefault="002244E7" w:rsidP="002244E7">
      <w:pPr>
        <w:widowControl/>
        <w:shd w:val="clear" w:color="auto" w:fill="FFFFFF"/>
        <w:spacing w:line="360" w:lineRule="atLeast"/>
        <w:ind w:firstLine="480"/>
        <w:jc w:val="left"/>
        <w:rPr>
          <w:rFonts w:ascii="Arial" w:eastAsia="Times New Roman" w:hAnsi="Arial" w:cs="Arial"/>
          <w:color w:val="333333"/>
          <w:sz w:val="21"/>
          <w:szCs w:val="21"/>
        </w:rPr>
      </w:pPr>
      <w:r w:rsidRPr="002244E7">
        <w:rPr>
          <w:rFonts w:ascii="Arial" w:eastAsia="Times New Roman" w:hAnsi="Arial" w:cs="Arial"/>
          <w:color w:val="333333"/>
          <w:sz w:val="21"/>
          <w:szCs w:val="21"/>
        </w:rPr>
        <w:t>k=</w:t>
      </w:r>
      <w:proofErr w:type="gramStart"/>
      <w:r w:rsidRPr="002244E7">
        <w:rPr>
          <w:rFonts w:ascii="Arial" w:eastAsia="Times New Roman" w:hAnsi="Arial" w:cs="Arial"/>
          <w:color w:val="333333"/>
          <w:sz w:val="21"/>
          <w:szCs w:val="21"/>
        </w:rPr>
        <w:t>1,2,…</w:t>
      </w:r>
      <w:proofErr w:type="gramEnd"/>
      <w:r w:rsidRPr="002244E7">
        <w:rPr>
          <w:rFonts w:ascii="Arial" w:eastAsia="Times New Roman" w:hAnsi="Arial" w:cs="Arial"/>
          <w:color w:val="333333"/>
          <w:sz w:val="21"/>
          <w:szCs w:val="21"/>
        </w:rPr>
        <w:t>…,K</w:t>
      </w:r>
    </w:p>
    <w:p w14:paraId="0D5A88F1" w14:textId="77777777" w:rsidR="002244E7" w:rsidRPr="002244E7" w:rsidRDefault="002244E7" w:rsidP="002244E7">
      <w:pPr>
        <w:widowControl/>
        <w:shd w:val="clear" w:color="auto" w:fill="FFFFFF"/>
        <w:spacing w:line="360" w:lineRule="atLeast"/>
        <w:ind w:firstLine="480"/>
        <w:jc w:val="left"/>
        <w:rPr>
          <w:rFonts w:ascii="Arial" w:eastAsia="Times New Roman" w:hAnsi="Arial" w:cs="Arial"/>
          <w:color w:val="333333"/>
          <w:sz w:val="21"/>
          <w:szCs w:val="21"/>
        </w:rPr>
      </w:pPr>
      <w:r w:rsidRPr="002244E7">
        <w:rPr>
          <w:rFonts w:ascii="宋体" w:eastAsia="宋体" w:hAnsi="宋体" w:cs="宋体" w:hint="eastAsia"/>
          <w:color w:val="333333"/>
          <w:sz w:val="21"/>
          <w:szCs w:val="21"/>
        </w:rPr>
        <w:t>式中所有系数值都是正的且非零</w:t>
      </w:r>
      <w:r w:rsidRPr="002244E7">
        <w:rPr>
          <w:rFonts w:ascii="宋体" w:eastAsia="宋体" w:hAnsi="宋体" w:cs="宋体"/>
          <w:color w:val="333333"/>
          <w:sz w:val="21"/>
          <w:szCs w:val="21"/>
        </w:rPr>
        <w:t>。</w:t>
      </w:r>
    </w:p>
    <w:p w14:paraId="65443341" w14:textId="77777777" w:rsidR="002244E7" w:rsidRPr="002244E7" w:rsidRDefault="002244E7" w:rsidP="002244E7">
      <w:pPr>
        <w:widowControl/>
        <w:shd w:val="clear" w:color="auto" w:fill="FFFFFF"/>
        <w:spacing w:line="360" w:lineRule="atLeast"/>
        <w:ind w:firstLine="480"/>
        <w:jc w:val="left"/>
        <w:rPr>
          <w:rFonts w:ascii="Arial" w:eastAsia="Times New Roman" w:hAnsi="Arial" w:cs="Arial"/>
          <w:color w:val="333333"/>
          <w:sz w:val="21"/>
          <w:szCs w:val="21"/>
        </w:rPr>
      </w:pPr>
      <w:r w:rsidRPr="002244E7">
        <w:rPr>
          <w:rFonts w:ascii="宋体" w:eastAsia="宋体" w:hAnsi="宋体" w:cs="宋体" w:hint="eastAsia"/>
          <w:color w:val="333333"/>
          <w:sz w:val="21"/>
          <w:szCs w:val="21"/>
        </w:rPr>
        <w:t>为了用标准线性规划软件求解这个有分数的线性规划，需要进行变形。要注意，目标函数和所有约束条件都是比率而不是线性函数。通过把所评估单位的投入人为地调整为总和</w:t>
      </w:r>
      <w:r w:rsidRPr="002244E7">
        <w:rPr>
          <w:rFonts w:ascii="Arial" w:eastAsia="Times New Roman" w:hAnsi="Arial" w:cs="Arial"/>
          <w:color w:val="333333"/>
          <w:sz w:val="21"/>
          <w:szCs w:val="21"/>
        </w:rPr>
        <w:t>1.0</w:t>
      </w:r>
      <w:r w:rsidRPr="002244E7">
        <w:rPr>
          <w:rFonts w:ascii="宋体" w:eastAsia="宋体" w:hAnsi="宋体" w:cs="宋体" w:hint="eastAsia"/>
          <w:color w:val="333333"/>
          <w:sz w:val="21"/>
          <w:szCs w:val="21"/>
        </w:rPr>
        <w:t>，这样等式（</w:t>
      </w:r>
      <w:r w:rsidRPr="002244E7">
        <w:rPr>
          <w:rFonts w:ascii="Arial" w:eastAsia="Times New Roman" w:hAnsi="Arial" w:cs="Arial"/>
          <w:color w:val="333333"/>
          <w:sz w:val="21"/>
          <w:szCs w:val="21"/>
        </w:rPr>
        <w:t>*</w:t>
      </w:r>
      <w:r w:rsidRPr="002244E7">
        <w:rPr>
          <w:rFonts w:ascii="宋体" w:eastAsia="宋体" w:hAnsi="宋体" w:cs="宋体" w:hint="eastAsia"/>
          <w:color w:val="333333"/>
          <w:sz w:val="21"/>
          <w:szCs w:val="21"/>
        </w:rPr>
        <w:t>）的目标函数可以重新表述为</w:t>
      </w:r>
      <w:r w:rsidRPr="002244E7">
        <w:rPr>
          <w:rFonts w:ascii="宋体" w:eastAsia="宋体" w:hAnsi="宋体" w:cs="宋体"/>
          <w:color w:val="333333"/>
          <w:sz w:val="21"/>
          <w:szCs w:val="21"/>
        </w:rPr>
        <w:t>：</w:t>
      </w:r>
    </w:p>
    <w:p w14:paraId="046F3D2D" w14:textId="77777777" w:rsidR="002244E7" w:rsidRPr="002244E7" w:rsidRDefault="002244E7" w:rsidP="002244E7">
      <w:pPr>
        <w:widowControl/>
        <w:shd w:val="clear" w:color="auto" w:fill="FFFFFF"/>
        <w:spacing w:line="360" w:lineRule="atLeast"/>
        <w:ind w:firstLine="480"/>
        <w:jc w:val="left"/>
        <w:rPr>
          <w:rFonts w:ascii="Arial" w:eastAsia="Times New Roman" w:hAnsi="Arial" w:cs="Arial"/>
          <w:color w:val="333333"/>
          <w:sz w:val="21"/>
          <w:szCs w:val="21"/>
        </w:rPr>
      </w:pPr>
      <w:r w:rsidRPr="002244E7">
        <w:rPr>
          <w:rFonts w:ascii="宋体" w:eastAsia="宋体" w:hAnsi="宋体" w:cs="宋体" w:hint="eastAsia"/>
          <w:color w:val="333333"/>
          <w:sz w:val="21"/>
          <w:szCs w:val="21"/>
        </w:rPr>
        <w:t>满足以下约束条件</w:t>
      </w:r>
      <w:r w:rsidRPr="002244E7">
        <w:rPr>
          <w:rFonts w:ascii="宋体" w:eastAsia="宋体" w:hAnsi="宋体" w:cs="宋体"/>
          <w:color w:val="333333"/>
          <w:sz w:val="21"/>
          <w:szCs w:val="21"/>
        </w:rPr>
        <w:t>：</w:t>
      </w:r>
    </w:p>
    <w:p w14:paraId="3A8AA4CA" w14:textId="77777777" w:rsidR="002244E7" w:rsidRPr="002244E7" w:rsidRDefault="002244E7" w:rsidP="002244E7">
      <w:pPr>
        <w:widowControl/>
        <w:shd w:val="clear" w:color="auto" w:fill="FFFFFF"/>
        <w:spacing w:line="360" w:lineRule="atLeast"/>
        <w:ind w:firstLine="480"/>
        <w:jc w:val="left"/>
        <w:rPr>
          <w:rFonts w:ascii="Arial" w:eastAsia="Times New Roman" w:hAnsi="Arial" w:cs="Arial"/>
          <w:color w:val="333333"/>
          <w:sz w:val="21"/>
          <w:szCs w:val="21"/>
        </w:rPr>
      </w:pPr>
      <w:r w:rsidRPr="002244E7">
        <w:rPr>
          <w:rFonts w:ascii="宋体" w:eastAsia="宋体" w:hAnsi="宋体" w:cs="宋体" w:hint="eastAsia"/>
          <w:color w:val="333333"/>
          <w:sz w:val="21"/>
          <w:szCs w:val="21"/>
        </w:rPr>
        <w:t>对于</w:t>
      </w:r>
      <w:proofErr w:type="gramStart"/>
      <w:r w:rsidRPr="002244E7">
        <w:rPr>
          <w:rFonts w:ascii="宋体" w:eastAsia="宋体" w:hAnsi="宋体" w:cs="宋体" w:hint="eastAsia"/>
          <w:color w:val="333333"/>
          <w:sz w:val="21"/>
          <w:szCs w:val="21"/>
        </w:rPr>
        <w:t>个</w:t>
      </w:r>
      <w:proofErr w:type="gramEnd"/>
      <w:r w:rsidRPr="002244E7">
        <w:rPr>
          <w:rFonts w:ascii="宋体" w:eastAsia="宋体" w:hAnsi="宋体" w:cs="宋体" w:hint="eastAsia"/>
          <w:color w:val="333333"/>
          <w:sz w:val="21"/>
          <w:szCs w:val="21"/>
        </w:rPr>
        <w:t>服务单位，等式（</w:t>
      </w:r>
      <w:r w:rsidRPr="002244E7">
        <w:rPr>
          <w:rFonts w:ascii="Arial" w:eastAsia="Times New Roman" w:hAnsi="Arial" w:cs="Arial"/>
          <w:color w:val="333333"/>
          <w:sz w:val="21"/>
          <w:szCs w:val="21"/>
        </w:rPr>
        <w:t>**</w:t>
      </w:r>
      <w:r w:rsidRPr="002244E7">
        <w:rPr>
          <w:rFonts w:ascii="宋体" w:eastAsia="宋体" w:hAnsi="宋体" w:cs="宋体" w:hint="eastAsia"/>
          <w:color w:val="333333"/>
          <w:sz w:val="21"/>
          <w:szCs w:val="21"/>
        </w:rPr>
        <w:t>）的约束条件可类似转化为</w:t>
      </w:r>
      <w:r w:rsidRPr="002244E7">
        <w:rPr>
          <w:rFonts w:ascii="宋体" w:eastAsia="宋体" w:hAnsi="宋体" w:cs="宋体"/>
          <w:color w:val="333333"/>
          <w:sz w:val="21"/>
          <w:szCs w:val="21"/>
        </w:rPr>
        <w:t>：</w:t>
      </w:r>
    </w:p>
    <w:p w14:paraId="73E0B11F" w14:textId="77777777" w:rsidR="002244E7" w:rsidRPr="002244E7" w:rsidRDefault="002244E7" w:rsidP="002244E7">
      <w:pPr>
        <w:widowControl/>
        <w:shd w:val="clear" w:color="auto" w:fill="FFFFFF"/>
        <w:spacing w:line="360" w:lineRule="atLeast"/>
        <w:ind w:firstLine="480"/>
        <w:jc w:val="left"/>
        <w:rPr>
          <w:rFonts w:ascii="Arial" w:eastAsia="Times New Roman" w:hAnsi="Arial" w:cs="Arial"/>
          <w:color w:val="333333"/>
          <w:sz w:val="21"/>
          <w:szCs w:val="21"/>
        </w:rPr>
      </w:pPr>
      <w:r w:rsidRPr="002244E7">
        <w:rPr>
          <w:rFonts w:ascii="Arial" w:eastAsia="Times New Roman" w:hAnsi="Arial" w:cs="Arial"/>
          <w:color w:val="333333"/>
          <w:sz w:val="21"/>
          <w:szCs w:val="21"/>
        </w:rPr>
        <w:t>k=</w:t>
      </w:r>
      <w:proofErr w:type="gramStart"/>
      <w:r w:rsidRPr="002244E7">
        <w:rPr>
          <w:rFonts w:ascii="Arial" w:eastAsia="Times New Roman" w:hAnsi="Arial" w:cs="Arial"/>
          <w:color w:val="333333"/>
          <w:sz w:val="21"/>
          <w:szCs w:val="21"/>
        </w:rPr>
        <w:t>1,2,…</w:t>
      </w:r>
      <w:proofErr w:type="gramEnd"/>
      <w:r w:rsidRPr="002244E7">
        <w:rPr>
          <w:rFonts w:ascii="Arial" w:eastAsia="Times New Roman" w:hAnsi="Arial" w:cs="Arial"/>
          <w:color w:val="333333"/>
          <w:sz w:val="21"/>
          <w:szCs w:val="21"/>
        </w:rPr>
        <w:t>,K</w:t>
      </w:r>
    </w:p>
    <w:p w14:paraId="0DF7E701" w14:textId="77777777" w:rsidR="002244E7" w:rsidRPr="002244E7" w:rsidRDefault="002244E7" w:rsidP="002244E7">
      <w:pPr>
        <w:widowControl/>
        <w:shd w:val="clear" w:color="auto" w:fill="FFFFFF"/>
        <w:spacing w:line="360" w:lineRule="atLeast"/>
        <w:ind w:firstLine="480"/>
        <w:jc w:val="left"/>
        <w:rPr>
          <w:rFonts w:ascii="Arial" w:eastAsia="Times New Roman" w:hAnsi="Arial" w:cs="Arial"/>
          <w:color w:val="333333"/>
          <w:sz w:val="21"/>
          <w:szCs w:val="21"/>
        </w:rPr>
      </w:pPr>
      <w:r w:rsidRPr="002244E7">
        <w:rPr>
          <w:rFonts w:ascii="宋体" w:eastAsia="宋体" w:hAnsi="宋体" w:cs="宋体" w:hint="eastAsia"/>
          <w:color w:val="333333"/>
          <w:sz w:val="21"/>
          <w:szCs w:val="21"/>
        </w:rPr>
        <w:t>式中</w:t>
      </w:r>
      <w:r w:rsidRPr="002244E7">
        <w:rPr>
          <w:rFonts w:ascii="Arial" w:eastAsia="Times New Roman" w:hAnsi="Arial" w:cs="Arial"/>
          <w:color w:val="333333"/>
          <w:sz w:val="21"/>
          <w:szCs w:val="21"/>
        </w:rPr>
        <w:t xml:space="preserve"> uj≥0 j=1</w:t>
      </w:r>
      <w:r w:rsidRPr="002244E7">
        <w:rPr>
          <w:rFonts w:ascii="宋体" w:eastAsia="宋体" w:hAnsi="宋体" w:cs="宋体" w:hint="eastAsia"/>
          <w:color w:val="333333"/>
          <w:sz w:val="21"/>
          <w:szCs w:val="21"/>
        </w:rPr>
        <w:t>，</w:t>
      </w:r>
      <w:r w:rsidRPr="002244E7">
        <w:rPr>
          <w:rFonts w:ascii="Arial" w:eastAsia="Times New Roman" w:hAnsi="Arial" w:cs="Arial"/>
          <w:color w:val="333333"/>
          <w:sz w:val="21"/>
          <w:szCs w:val="21"/>
        </w:rPr>
        <w:t>2</w:t>
      </w:r>
      <w:r w:rsidRPr="002244E7">
        <w:rPr>
          <w:rFonts w:ascii="宋体" w:eastAsia="宋体" w:hAnsi="宋体" w:cs="宋体" w:hint="eastAsia"/>
          <w:color w:val="333333"/>
          <w:sz w:val="21"/>
          <w:szCs w:val="21"/>
        </w:rPr>
        <w:t>，</w:t>
      </w:r>
      <w:r w:rsidRPr="002244E7">
        <w:rPr>
          <w:rFonts w:ascii="Arial" w:eastAsia="Times New Roman" w:hAnsi="Arial" w:cs="Arial"/>
          <w:color w:val="333333"/>
          <w:sz w:val="21"/>
          <w:szCs w:val="21"/>
        </w:rPr>
        <w:t>…</w:t>
      </w:r>
      <w:r w:rsidRPr="002244E7">
        <w:rPr>
          <w:rFonts w:ascii="宋体" w:eastAsia="宋体" w:hAnsi="宋体" w:cs="宋体" w:hint="eastAsia"/>
          <w:color w:val="333333"/>
          <w:sz w:val="21"/>
          <w:szCs w:val="21"/>
        </w:rPr>
        <w:t>，</w:t>
      </w:r>
      <w:r w:rsidRPr="002244E7">
        <w:rPr>
          <w:rFonts w:ascii="Arial" w:eastAsia="Times New Roman" w:hAnsi="Arial" w:cs="Arial"/>
          <w:color w:val="333333"/>
          <w:sz w:val="21"/>
          <w:szCs w:val="21"/>
        </w:rPr>
        <w:t xml:space="preserve">M vi≥0 </w:t>
      </w:r>
      <w:proofErr w:type="spellStart"/>
      <w:r w:rsidRPr="002244E7">
        <w:rPr>
          <w:rFonts w:ascii="Arial" w:eastAsia="Times New Roman" w:hAnsi="Arial" w:cs="Arial"/>
          <w:color w:val="333333"/>
          <w:sz w:val="21"/>
          <w:szCs w:val="21"/>
        </w:rPr>
        <w:t>i</w:t>
      </w:r>
      <w:proofErr w:type="spellEnd"/>
      <w:r w:rsidRPr="002244E7">
        <w:rPr>
          <w:rFonts w:ascii="Arial" w:eastAsia="Times New Roman" w:hAnsi="Arial" w:cs="Arial"/>
          <w:color w:val="333333"/>
          <w:sz w:val="21"/>
          <w:szCs w:val="21"/>
        </w:rPr>
        <w:t>=1</w:t>
      </w:r>
      <w:r w:rsidRPr="002244E7">
        <w:rPr>
          <w:rFonts w:ascii="宋体" w:eastAsia="宋体" w:hAnsi="宋体" w:cs="宋体" w:hint="eastAsia"/>
          <w:color w:val="333333"/>
          <w:sz w:val="21"/>
          <w:szCs w:val="21"/>
        </w:rPr>
        <w:t>，</w:t>
      </w:r>
      <w:r w:rsidRPr="002244E7">
        <w:rPr>
          <w:rFonts w:ascii="Arial" w:eastAsia="Times New Roman" w:hAnsi="Arial" w:cs="Arial"/>
          <w:color w:val="333333"/>
          <w:sz w:val="21"/>
          <w:szCs w:val="21"/>
        </w:rPr>
        <w:t>2</w:t>
      </w:r>
      <w:r w:rsidRPr="002244E7">
        <w:rPr>
          <w:rFonts w:ascii="宋体" w:eastAsia="宋体" w:hAnsi="宋体" w:cs="宋体" w:hint="eastAsia"/>
          <w:color w:val="333333"/>
          <w:sz w:val="21"/>
          <w:szCs w:val="21"/>
        </w:rPr>
        <w:t>，</w:t>
      </w:r>
      <w:r w:rsidRPr="002244E7">
        <w:rPr>
          <w:rFonts w:ascii="Arial" w:eastAsia="Times New Roman" w:hAnsi="Arial" w:cs="Arial"/>
          <w:color w:val="333333"/>
          <w:sz w:val="21"/>
          <w:szCs w:val="21"/>
        </w:rPr>
        <w:t>…</w:t>
      </w:r>
      <w:r w:rsidRPr="002244E7">
        <w:rPr>
          <w:rFonts w:ascii="宋体" w:eastAsia="宋体" w:hAnsi="宋体" w:cs="宋体" w:hint="eastAsia"/>
          <w:color w:val="333333"/>
          <w:sz w:val="21"/>
          <w:szCs w:val="21"/>
        </w:rPr>
        <w:t>，</w:t>
      </w:r>
      <w:r w:rsidRPr="002244E7">
        <w:rPr>
          <w:rFonts w:ascii="Arial" w:eastAsia="Times New Roman" w:hAnsi="Arial" w:cs="Arial"/>
          <w:color w:val="333333"/>
          <w:sz w:val="21"/>
          <w:szCs w:val="21"/>
        </w:rPr>
        <w:t>N</w:t>
      </w:r>
    </w:p>
    <w:p w14:paraId="7A65C4D6" w14:textId="77777777" w:rsidR="002244E7" w:rsidRPr="002244E7" w:rsidRDefault="002244E7" w:rsidP="002244E7">
      <w:pPr>
        <w:widowControl/>
        <w:shd w:val="clear" w:color="auto" w:fill="FFFFFF"/>
        <w:spacing w:line="360" w:lineRule="atLeast"/>
        <w:ind w:firstLine="480"/>
        <w:jc w:val="left"/>
        <w:rPr>
          <w:rFonts w:ascii="Arial" w:eastAsia="Times New Roman" w:hAnsi="Arial" w:cs="Arial"/>
          <w:color w:val="333333"/>
          <w:sz w:val="21"/>
          <w:szCs w:val="21"/>
        </w:rPr>
      </w:pPr>
      <w:r w:rsidRPr="002244E7">
        <w:rPr>
          <w:rFonts w:ascii="宋体" w:eastAsia="宋体" w:hAnsi="宋体" w:cs="宋体" w:hint="eastAsia"/>
          <w:color w:val="333333"/>
          <w:sz w:val="21"/>
          <w:szCs w:val="21"/>
        </w:rPr>
        <w:t>关于服务单位的样本数量问题是由在分析</w:t>
      </w:r>
      <w:proofErr w:type="gramStart"/>
      <w:r w:rsidRPr="002244E7">
        <w:rPr>
          <w:rFonts w:ascii="宋体" w:eastAsia="宋体" w:hAnsi="宋体" w:cs="宋体" w:hint="eastAsia"/>
          <w:color w:val="333333"/>
          <w:sz w:val="21"/>
          <w:szCs w:val="21"/>
        </w:rPr>
        <w:t>种比较所</w:t>
      </w:r>
      <w:proofErr w:type="gramEnd"/>
      <w:r w:rsidRPr="002244E7">
        <w:rPr>
          <w:rFonts w:ascii="宋体" w:eastAsia="宋体" w:hAnsi="宋体" w:cs="宋体" w:hint="eastAsia"/>
          <w:color w:val="333333"/>
          <w:sz w:val="21"/>
          <w:szCs w:val="21"/>
        </w:rPr>
        <w:t>挑选的投入和产出变量的数量所决定的。下列关系式把分析中所使用的服务单位数量</w:t>
      </w:r>
      <w:r w:rsidRPr="002244E7">
        <w:rPr>
          <w:rFonts w:ascii="Arial" w:eastAsia="Times New Roman" w:hAnsi="Arial" w:cs="Arial"/>
          <w:color w:val="333333"/>
          <w:sz w:val="21"/>
          <w:szCs w:val="21"/>
        </w:rPr>
        <w:t>K</w:t>
      </w:r>
      <w:r w:rsidRPr="002244E7">
        <w:rPr>
          <w:rFonts w:ascii="宋体" w:eastAsia="宋体" w:hAnsi="宋体" w:cs="宋体" w:hint="eastAsia"/>
          <w:color w:val="333333"/>
          <w:sz w:val="21"/>
          <w:szCs w:val="21"/>
        </w:rPr>
        <w:t>和所考虑的投入种类数</w:t>
      </w:r>
      <w:r w:rsidRPr="002244E7">
        <w:rPr>
          <w:rFonts w:ascii="Arial" w:eastAsia="Times New Roman" w:hAnsi="Arial" w:cs="Arial"/>
          <w:color w:val="333333"/>
          <w:sz w:val="21"/>
          <w:szCs w:val="21"/>
        </w:rPr>
        <w:t>N</w:t>
      </w:r>
      <w:r w:rsidRPr="002244E7">
        <w:rPr>
          <w:rFonts w:ascii="宋体" w:eastAsia="宋体" w:hAnsi="宋体" w:cs="宋体" w:hint="eastAsia"/>
          <w:color w:val="333333"/>
          <w:sz w:val="21"/>
          <w:szCs w:val="21"/>
        </w:rPr>
        <w:t>与产出种类数</w:t>
      </w:r>
      <w:r w:rsidRPr="002244E7">
        <w:rPr>
          <w:rFonts w:ascii="Arial" w:eastAsia="Times New Roman" w:hAnsi="Arial" w:cs="Arial"/>
          <w:color w:val="333333"/>
          <w:sz w:val="21"/>
          <w:szCs w:val="21"/>
        </w:rPr>
        <w:t>M</w:t>
      </w:r>
      <w:r w:rsidRPr="002244E7">
        <w:rPr>
          <w:rFonts w:ascii="宋体" w:eastAsia="宋体" w:hAnsi="宋体" w:cs="宋体" w:hint="eastAsia"/>
          <w:color w:val="333333"/>
          <w:sz w:val="21"/>
          <w:szCs w:val="21"/>
        </w:rPr>
        <w:t>联系出来，它是基于实证发现和</w:t>
      </w:r>
      <w:r w:rsidRPr="002244E7">
        <w:rPr>
          <w:rFonts w:ascii="Arial" w:eastAsia="Times New Roman" w:hAnsi="Arial" w:cs="Arial"/>
          <w:color w:val="333333"/>
          <w:sz w:val="21"/>
          <w:szCs w:val="21"/>
        </w:rPr>
        <w:t>DEA</w:t>
      </w:r>
      <w:r w:rsidRPr="002244E7">
        <w:rPr>
          <w:rFonts w:ascii="宋体" w:eastAsia="宋体" w:hAnsi="宋体" w:cs="宋体" w:hint="eastAsia"/>
          <w:color w:val="333333"/>
          <w:sz w:val="21"/>
          <w:szCs w:val="21"/>
        </w:rPr>
        <w:t>实践的经验</w:t>
      </w:r>
      <w:r w:rsidRPr="002244E7">
        <w:rPr>
          <w:rFonts w:ascii="宋体" w:eastAsia="宋体" w:hAnsi="宋体" w:cs="宋体"/>
          <w:color w:val="333333"/>
          <w:sz w:val="21"/>
          <w:szCs w:val="21"/>
        </w:rPr>
        <w:t>。</w:t>
      </w:r>
    </w:p>
    <w:p w14:paraId="54DC9027" w14:textId="77777777" w:rsidR="007D4611" w:rsidRDefault="00966F57"/>
    <w:sectPr w:rsidR="007D4611" w:rsidSect="002C4AD4">
      <w:pgSz w:w="11906" w:h="16838"/>
      <w:pgMar w:top="1440" w:right="1800" w:bottom="1440" w:left="180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2A015E" w14:textId="77777777" w:rsidR="00966F57" w:rsidRDefault="00966F57" w:rsidP="002244E7">
      <w:pPr>
        <w:spacing w:after="0" w:line="240" w:lineRule="auto"/>
      </w:pPr>
      <w:r>
        <w:separator/>
      </w:r>
    </w:p>
  </w:endnote>
  <w:endnote w:type="continuationSeparator" w:id="0">
    <w:p w14:paraId="3B087BCB" w14:textId="77777777" w:rsidR="00966F57" w:rsidRDefault="00966F57" w:rsidP="00224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C0302B" w14:textId="77777777" w:rsidR="00966F57" w:rsidRDefault="00966F57" w:rsidP="002244E7">
      <w:pPr>
        <w:spacing w:after="0" w:line="240" w:lineRule="auto"/>
      </w:pPr>
      <w:r>
        <w:separator/>
      </w:r>
    </w:p>
  </w:footnote>
  <w:footnote w:type="continuationSeparator" w:id="0">
    <w:p w14:paraId="0FF824D3" w14:textId="77777777" w:rsidR="00966F57" w:rsidRDefault="00966F57" w:rsidP="002244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289"/>
    <w:rsid w:val="002244E7"/>
    <w:rsid w:val="002C4AD4"/>
    <w:rsid w:val="00533409"/>
    <w:rsid w:val="00587A4A"/>
    <w:rsid w:val="00922289"/>
    <w:rsid w:val="00966F57"/>
    <w:rsid w:val="00AB678C"/>
    <w:rsid w:val="00E61226"/>
    <w:rsid w:val="00FE186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406CB1"/>
  <w15:chartTrackingRefBased/>
  <w15:docId w15:val="{1F9E8FD4-0C4B-40CC-89EB-95B39BFB5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44E7"/>
    <w:pPr>
      <w:tabs>
        <w:tab w:val="center" w:pos="4320"/>
        <w:tab w:val="right" w:pos="8640"/>
      </w:tabs>
      <w:spacing w:after="0" w:line="240" w:lineRule="auto"/>
    </w:pPr>
  </w:style>
  <w:style w:type="character" w:customStyle="1" w:styleId="a4">
    <w:name w:val="页眉 字符"/>
    <w:basedOn w:val="a0"/>
    <w:link w:val="a3"/>
    <w:uiPriority w:val="99"/>
    <w:rsid w:val="002244E7"/>
  </w:style>
  <w:style w:type="paragraph" w:styleId="a5">
    <w:name w:val="footer"/>
    <w:basedOn w:val="a"/>
    <w:link w:val="a6"/>
    <w:uiPriority w:val="99"/>
    <w:unhideWhenUsed/>
    <w:rsid w:val="002244E7"/>
    <w:pPr>
      <w:tabs>
        <w:tab w:val="center" w:pos="4320"/>
        <w:tab w:val="right" w:pos="8640"/>
      </w:tabs>
      <w:spacing w:after="0" w:line="240" w:lineRule="auto"/>
    </w:pPr>
  </w:style>
  <w:style w:type="character" w:customStyle="1" w:styleId="a6">
    <w:name w:val="页脚 字符"/>
    <w:basedOn w:val="a0"/>
    <w:link w:val="a5"/>
    <w:uiPriority w:val="99"/>
    <w:rsid w:val="002244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0537541">
      <w:bodyDiv w:val="1"/>
      <w:marLeft w:val="0"/>
      <w:marRight w:val="0"/>
      <w:marTop w:val="0"/>
      <w:marBottom w:val="0"/>
      <w:divBdr>
        <w:top w:val="none" w:sz="0" w:space="0" w:color="auto"/>
        <w:left w:val="none" w:sz="0" w:space="0" w:color="auto"/>
        <w:bottom w:val="none" w:sz="0" w:space="0" w:color="auto"/>
        <w:right w:val="none" w:sz="0" w:space="0" w:color="auto"/>
      </w:divBdr>
      <w:divsChild>
        <w:div w:id="1150488407">
          <w:marLeft w:val="0"/>
          <w:marRight w:val="0"/>
          <w:marTop w:val="0"/>
          <w:marBottom w:val="225"/>
          <w:divBdr>
            <w:top w:val="none" w:sz="0" w:space="0" w:color="auto"/>
            <w:left w:val="none" w:sz="0" w:space="0" w:color="auto"/>
            <w:bottom w:val="none" w:sz="0" w:space="0" w:color="auto"/>
            <w:right w:val="none" w:sz="0" w:space="0" w:color="auto"/>
          </w:divBdr>
        </w:div>
        <w:div w:id="2030174490">
          <w:marLeft w:val="0"/>
          <w:marRight w:val="0"/>
          <w:marTop w:val="0"/>
          <w:marBottom w:val="225"/>
          <w:divBdr>
            <w:top w:val="none" w:sz="0" w:space="0" w:color="auto"/>
            <w:left w:val="none" w:sz="0" w:space="0" w:color="auto"/>
            <w:bottom w:val="none" w:sz="0" w:space="0" w:color="auto"/>
            <w:right w:val="none" w:sz="0" w:space="0" w:color="auto"/>
          </w:divBdr>
        </w:div>
        <w:div w:id="1496413185">
          <w:marLeft w:val="0"/>
          <w:marRight w:val="0"/>
          <w:marTop w:val="0"/>
          <w:marBottom w:val="225"/>
          <w:divBdr>
            <w:top w:val="none" w:sz="0" w:space="0" w:color="auto"/>
            <w:left w:val="none" w:sz="0" w:space="0" w:color="auto"/>
            <w:bottom w:val="none" w:sz="0" w:space="0" w:color="auto"/>
            <w:right w:val="none" w:sz="0" w:space="0" w:color="auto"/>
          </w:divBdr>
        </w:div>
        <w:div w:id="1812868078">
          <w:marLeft w:val="0"/>
          <w:marRight w:val="0"/>
          <w:marTop w:val="0"/>
          <w:marBottom w:val="225"/>
          <w:divBdr>
            <w:top w:val="none" w:sz="0" w:space="0" w:color="auto"/>
            <w:left w:val="none" w:sz="0" w:space="0" w:color="auto"/>
            <w:bottom w:val="none" w:sz="0" w:space="0" w:color="auto"/>
            <w:right w:val="none" w:sz="0" w:space="0" w:color="auto"/>
          </w:divBdr>
        </w:div>
        <w:div w:id="1593778177">
          <w:marLeft w:val="0"/>
          <w:marRight w:val="0"/>
          <w:marTop w:val="0"/>
          <w:marBottom w:val="225"/>
          <w:divBdr>
            <w:top w:val="none" w:sz="0" w:space="0" w:color="auto"/>
            <w:left w:val="none" w:sz="0" w:space="0" w:color="auto"/>
            <w:bottom w:val="none" w:sz="0" w:space="0" w:color="auto"/>
            <w:right w:val="none" w:sz="0" w:space="0" w:color="auto"/>
          </w:divBdr>
        </w:div>
        <w:div w:id="1251038513">
          <w:marLeft w:val="0"/>
          <w:marRight w:val="0"/>
          <w:marTop w:val="0"/>
          <w:marBottom w:val="225"/>
          <w:divBdr>
            <w:top w:val="none" w:sz="0" w:space="0" w:color="auto"/>
            <w:left w:val="none" w:sz="0" w:space="0" w:color="auto"/>
            <w:bottom w:val="none" w:sz="0" w:space="0" w:color="auto"/>
            <w:right w:val="none" w:sz="0" w:space="0" w:color="auto"/>
          </w:divBdr>
        </w:div>
        <w:div w:id="1331954725">
          <w:marLeft w:val="0"/>
          <w:marRight w:val="0"/>
          <w:marTop w:val="0"/>
          <w:marBottom w:val="225"/>
          <w:divBdr>
            <w:top w:val="none" w:sz="0" w:space="0" w:color="auto"/>
            <w:left w:val="none" w:sz="0" w:space="0" w:color="auto"/>
            <w:bottom w:val="none" w:sz="0" w:space="0" w:color="auto"/>
            <w:right w:val="none" w:sz="0" w:space="0" w:color="auto"/>
          </w:divBdr>
        </w:div>
        <w:div w:id="2013070313">
          <w:marLeft w:val="0"/>
          <w:marRight w:val="0"/>
          <w:marTop w:val="0"/>
          <w:marBottom w:val="225"/>
          <w:divBdr>
            <w:top w:val="none" w:sz="0" w:space="0" w:color="auto"/>
            <w:left w:val="none" w:sz="0" w:space="0" w:color="auto"/>
            <w:bottom w:val="none" w:sz="0" w:space="0" w:color="auto"/>
            <w:right w:val="none" w:sz="0" w:space="0" w:color="auto"/>
          </w:divBdr>
        </w:div>
        <w:div w:id="495875491">
          <w:marLeft w:val="0"/>
          <w:marRight w:val="0"/>
          <w:marTop w:val="0"/>
          <w:marBottom w:val="225"/>
          <w:divBdr>
            <w:top w:val="none" w:sz="0" w:space="0" w:color="auto"/>
            <w:left w:val="none" w:sz="0" w:space="0" w:color="auto"/>
            <w:bottom w:val="none" w:sz="0" w:space="0" w:color="auto"/>
            <w:right w:val="none" w:sz="0" w:space="0" w:color="auto"/>
          </w:divBdr>
        </w:div>
        <w:div w:id="119418865">
          <w:marLeft w:val="0"/>
          <w:marRight w:val="0"/>
          <w:marTop w:val="0"/>
          <w:marBottom w:val="225"/>
          <w:divBdr>
            <w:top w:val="none" w:sz="0" w:space="0" w:color="auto"/>
            <w:left w:val="none" w:sz="0" w:space="0" w:color="auto"/>
            <w:bottom w:val="none" w:sz="0" w:space="0" w:color="auto"/>
            <w:right w:val="none" w:sz="0" w:space="0" w:color="auto"/>
          </w:divBdr>
        </w:div>
        <w:div w:id="1053428826">
          <w:marLeft w:val="0"/>
          <w:marRight w:val="0"/>
          <w:marTop w:val="0"/>
          <w:marBottom w:val="225"/>
          <w:divBdr>
            <w:top w:val="none" w:sz="0" w:space="0" w:color="auto"/>
            <w:left w:val="none" w:sz="0" w:space="0" w:color="auto"/>
            <w:bottom w:val="none" w:sz="0" w:space="0" w:color="auto"/>
            <w:right w:val="none" w:sz="0" w:space="0" w:color="auto"/>
          </w:divBdr>
        </w:div>
        <w:div w:id="1650019077">
          <w:marLeft w:val="0"/>
          <w:marRight w:val="0"/>
          <w:marTop w:val="0"/>
          <w:marBottom w:val="225"/>
          <w:divBdr>
            <w:top w:val="none" w:sz="0" w:space="0" w:color="auto"/>
            <w:left w:val="none" w:sz="0" w:space="0" w:color="auto"/>
            <w:bottom w:val="none" w:sz="0" w:space="0" w:color="auto"/>
            <w:right w:val="none" w:sz="0" w:space="0" w:color="auto"/>
          </w:divBdr>
        </w:div>
        <w:div w:id="728651746">
          <w:marLeft w:val="0"/>
          <w:marRight w:val="0"/>
          <w:marTop w:val="0"/>
          <w:marBottom w:val="225"/>
          <w:divBdr>
            <w:top w:val="none" w:sz="0" w:space="0" w:color="auto"/>
            <w:left w:val="none" w:sz="0" w:space="0" w:color="auto"/>
            <w:bottom w:val="none" w:sz="0" w:space="0" w:color="auto"/>
            <w:right w:val="none" w:sz="0" w:space="0" w:color="auto"/>
          </w:divBdr>
        </w:div>
        <w:div w:id="266697230">
          <w:marLeft w:val="0"/>
          <w:marRight w:val="0"/>
          <w:marTop w:val="0"/>
          <w:marBottom w:val="225"/>
          <w:divBdr>
            <w:top w:val="none" w:sz="0" w:space="0" w:color="auto"/>
            <w:left w:val="none" w:sz="0" w:space="0" w:color="auto"/>
            <w:bottom w:val="none" w:sz="0" w:space="0" w:color="auto"/>
            <w:right w:val="none" w:sz="0" w:space="0" w:color="auto"/>
          </w:divBdr>
        </w:div>
        <w:div w:id="338774523">
          <w:marLeft w:val="0"/>
          <w:marRight w:val="0"/>
          <w:marTop w:val="0"/>
          <w:marBottom w:val="225"/>
          <w:divBdr>
            <w:top w:val="none" w:sz="0" w:space="0" w:color="auto"/>
            <w:left w:val="none" w:sz="0" w:space="0" w:color="auto"/>
            <w:bottom w:val="none" w:sz="0" w:space="0" w:color="auto"/>
            <w:right w:val="none" w:sz="0" w:space="0" w:color="auto"/>
          </w:divBdr>
        </w:div>
        <w:div w:id="1024789759">
          <w:marLeft w:val="0"/>
          <w:marRight w:val="0"/>
          <w:marTop w:val="0"/>
          <w:marBottom w:val="225"/>
          <w:divBdr>
            <w:top w:val="none" w:sz="0" w:space="0" w:color="auto"/>
            <w:left w:val="none" w:sz="0" w:space="0" w:color="auto"/>
            <w:bottom w:val="none" w:sz="0" w:space="0" w:color="auto"/>
            <w:right w:val="none" w:sz="0" w:space="0" w:color="auto"/>
          </w:divBdr>
        </w:div>
        <w:div w:id="420763705">
          <w:marLeft w:val="0"/>
          <w:marRight w:val="0"/>
          <w:marTop w:val="0"/>
          <w:marBottom w:val="225"/>
          <w:divBdr>
            <w:top w:val="none" w:sz="0" w:space="0" w:color="auto"/>
            <w:left w:val="none" w:sz="0" w:space="0" w:color="auto"/>
            <w:bottom w:val="none" w:sz="0" w:space="0" w:color="auto"/>
            <w:right w:val="none" w:sz="0" w:space="0" w:color="auto"/>
          </w:divBdr>
        </w:div>
        <w:div w:id="498428381">
          <w:marLeft w:val="0"/>
          <w:marRight w:val="0"/>
          <w:marTop w:val="0"/>
          <w:marBottom w:val="225"/>
          <w:divBdr>
            <w:top w:val="none" w:sz="0" w:space="0" w:color="auto"/>
            <w:left w:val="none" w:sz="0" w:space="0" w:color="auto"/>
            <w:bottom w:val="none" w:sz="0" w:space="0" w:color="auto"/>
            <w:right w:val="none" w:sz="0" w:space="0" w:color="auto"/>
          </w:divBdr>
        </w:div>
        <w:div w:id="1559167050">
          <w:marLeft w:val="0"/>
          <w:marRight w:val="0"/>
          <w:marTop w:val="0"/>
          <w:marBottom w:val="225"/>
          <w:divBdr>
            <w:top w:val="none" w:sz="0" w:space="0" w:color="auto"/>
            <w:left w:val="none" w:sz="0" w:space="0" w:color="auto"/>
            <w:bottom w:val="none" w:sz="0" w:space="0" w:color="auto"/>
            <w:right w:val="none" w:sz="0" w:space="0" w:color="auto"/>
          </w:divBdr>
        </w:div>
        <w:div w:id="710233107">
          <w:marLeft w:val="0"/>
          <w:marRight w:val="0"/>
          <w:marTop w:val="0"/>
          <w:marBottom w:val="225"/>
          <w:divBdr>
            <w:top w:val="none" w:sz="0" w:space="0" w:color="auto"/>
            <w:left w:val="none" w:sz="0" w:space="0" w:color="auto"/>
            <w:bottom w:val="none" w:sz="0" w:space="0" w:color="auto"/>
            <w:right w:val="none" w:sz="0" w:space="0" w:color="auto"/>
          </w:divBdr>
        </w:div>
      </w:divsChild>
    </w:div>
    <w:div w:id="1815180207">
      <w:bodyDiv w:val="1"/>
      <w:marLeft w:val="0"/>
      <w:marRight w:val="0"/>
      <w:marTop w:val="0"/>
      <w:marBottom w:val="0"/>
      <w:divBdr>
        <w:top w:val="none" w:sz="0" w:space="0" w:color="auto"/>
        <w:left w:val="none" w:sz="0" w:space="0" w:color="auto"/>
        <w:bottom w:val="none" w:sz="0" w:space="0" w:color="auto"/>
        <w:right w:val="none" w:sz="0" w:space="0" w:color="auto"/>
      </w:divBdr>
      <w:divsChild>
        <w:div w:id="1319578235">
          <w:marLeft w:val="0"/>
          <w:marRight w:val="0"/>
          <w:marTop w:val="0"/>
          <w:marBottom w:val="225"/>
          <w:divBdr>
            <w:top w:val="none" w:sz="0" w:space="0" w:color="auto"/>
            <w:left w:val="none" w:sz="0" w:space="0" w:color="auto"/>
            <w:bottom w:val="none" w:sz="0" w:space="0" w:color="auto"/>
            <w:right w:val="none" w:sz="0" w:space="0" w:color="auto"/>
          </w:divBdr>
        </w:div>
        <w:div w:id="1323508246">
          <w:marLeft w:val="0"/>
          <w:marRight w:val="0"/>
          <w:marTop w:val="0"/>
          <w:marBottom w:val="225"/>
          <w:divBdr>
            <w:top w:val="none" w:sz="0" w:space="0" w:color="auto"/>
            <w:left w:val="none" w:sz="0" w:space="0" w:color="auto"/>
            <w:bottom w:val="none" w:sz="0" w:space="0" w:color="auto"/>
            <w:right w:val="none" w:sz="0" w:space="0" w:color="auto"/>
          </w:divBdr>
        </w:div>
        <w:div w:id="675768380">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235</Words>
  <Characters>1341</Characters>
  <Application>Microsoft Office Word</Application>
  <DocSecurity>0</DocSecurity>
  <Lines>11</Lines>
  <Paragraphs>3</Paragraphs>
  <ScaleCrop>false</ScaleCrop>
  <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yibo li</dc:creator>
  <cp:keywords/>
  <dc:description/>
  <cp:lastModifiedBy>yibo li</cp:lastModifiedBy>
  <cp:revision>3</cp:revision>
  <dcterms:created xsi:type="dcterms:W3CDTF">2021-04-09T20:12:00Z</dcterms:created>
  <dcterms:modified xsi:type="dcterms:W3CDTF">2021-04-09T20:13:00Z</dcterms:modified>
</cp:coreProperties>
</file>